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76E" w:rsidRDefault="0031576E" w:rsidP="0031576E">
      <w:pPr>
        <w:spacing w:after="0" w:line="240" w:lineRule="auto"/>
        <w:rPr>
          <w:rFonts w:ascii="Arial" w:eastAsia="Calibri" w:hAnsi="Arial" w:cs="Arial"/>
          <w:b/>
          <w:noProof/>
          <w:lang w:eastAsia="en-GB"/>
        </w:rPr>
      </w:pPr>
      <w:r>
        <w:rPr>
          <w:noProof/>
          <w:lang w:eastAsia="en-GB"/>
        </w:rPr>
        <w:drawing>
          <wp:inline distT="0" distB="0" distL="0" distR="0" wp14:anchorId="1282CCAA" wp14:editId="3EF251C7">
            <wp:extent cx="1923691" cy="1022103"/>
            <wp:effectExtent l="0" t="0" r="635" b="6985"/>
            <wp:docPr id="1" name="Picture 1" descr="G:\C&amp;F Endeavour\Safeguarding Board\Domestic Abuse Review\op encompass\Completed\Encompa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mp;F Endeavour\Safeguarding Board\Domestic Abuse Review\op encompass\Completed\Encompass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3844" cy="1022184"/>
                    </a:xfrm>
                    <a:prstGeom prst="rect">
                      <a:avLst/>
                    </a:prstGeom>
                    <a:noFill/>
                    <a:ln>
                      <a:noFill/>
                    </a:ln>
                  </pic:spPr>
                </pic:pic>
              </a:graphicData>
            </a:graphic>
          </wp:inline>
        </w:drawing>
      </w:r>
      <w:r>
        <w:rPr>
          <w:rFonts w:ascii="Arial" w:eastAsia="Calibri" w:hAnsi="Arial" w:cs="Arial"/>
          <w:b/>
          <w:noProof/>
          <w:lang w:eastAsia="en-GB"/>
        </w:rPr>
        <w:br w:type="textWrapping" w:clear="all"/>
      </w:r>
    </w:p>
    <w:p w:rsidR="0031576E" w:rsidRPr="00CA48EC" w:rsidRDefault="0031576E" w:rsidP="0031576E">
      <w:pPr>
        <w:tabs>
          <w:tab w:val="left" w:pos="7797"/>
        </w:tabs>
        <w:rPr>
          <w:rFonts w:ascii="Arial" w:hAnsi="Arial" w:cs="Arial"/>
          <w:b/>
          <w:sz w:val="24"/>
          <w:szCs w:val="24"/>
        </w:rPr>
      </w:pPr>
    </w:p>
    <w:p w:rsidR="0031576E" w:rsidRPr="006E50BD" w:rsidRDefault="0031576E" w:rsidP="0031576E">
      <w:pPr>
        <w:tabs>
          <w:tab w:val="left" w:pos="7797"/>
        </w:tabs>
        <w:rPr>
          <w:rFonts w:ascii="Arial" w:hAnsi="Arial" w:cs="Arial"/>
          <w:sz w:val="24"/>
          <w:szCs w:val="24"/>
        </w:rPr>
      </w:pPr>
      <w:r w:rsidRPr="006E50BD">
        <w:rPr>
          <w:rFonts w:ascii="Arial" w:hAnsi="Arial" w:cs="Arial"/>
          <w:sz w:val="24"/>
          <w:szCs w:val="24"/>
        </w:rPr>
        <w:t>Dear Parent/Carer,</w:t>
      </w:r>
    </w:p>
    <w:p w:rsidR="0031576E" w:rsidRPr="00CA48EC" w:rsidRDefault="0031576E" w:rsidP="0031576E">
      <w:pPr>
        <w:tabs>
          <w:tab w:val="left" w:pos="7797"/>
        </w:tabs>
        <w:rPr>
          <w:rFonts w:ascii="Arial" w:hAnsi="Arial" w:cs="Arial"/>
          <w:sz w:val="24"/>
          <w:szCs w:val="24"/>
        </w:rPr>
      </w:pPr>
      <w:r w:rsidRPr="00CA48EC">
        <w:rPr>
          <w:rFonts w:ascii="Arial" w:hAnsi="Arial" w:cs="Arial"/>
          <w:bCs/>
          <w:sz w:val="24"/>
          <w:szCs w:val="24"/>
        </w:rPr>
        <w:t xml:space="preserve">Re: </w:t>
      </w:r>
      <w:r>
        <w:rPr>
          <w:rFonts w:ascii="Arial" w:hAnsi="Arial" w:cs="Arial"/>
          <w:bCs/>
          <w:sz w:val="24"/>
          <w:szCs w:val="24"/>
        </w:rPr>
        <w:t>Wigan</w:t>
      </w:r>
      <w:r w:rsidRPr="00CA48EC">
        <w:rPr>
          <w:rFonts w:ascii="Arial" w:hAnsi="Arial" w:cs="Arial"/>
          <w:bCs/>
          <w:sz w:val="24"/>
          <w:szCs w:val="24"/>
        </w:rPr>
        <w:t xml:space="preserve"> Encompass</w:t>
      </w:r>
    </w:p>
    <w:p w:rsidR="0031576E" w:rsidRPr="006E50BD" w:rsidRDefault="0031576E" w:rsidP="0031576E">
      <w:pPr>
        <w:tabs>
          <w:tab w:val="left" w:pos="7797"/>
        </w:tabs>
        <w:rPr>
          <w:rFonts w:ascii="Arial" w:hAnsi="Arial" w:cs="Arial"/>
          <w:sz w:val="24"/>
          <w:szCs w:val="24"/>
        </w:rPr>
      </w:pPr>
      <w:r w:rsidRPr="006E50BD">
        <w:rPr>
          <w:rFonts w:ascii="Arial" w:hAnsi="Arial" w:cs="Arial"/>
          <w:sz w:val="24"/>
          <w:szCs w:val="24"/>
        </w:rPr>
        <w:t xml:space="preserve">Our school has been given the opportunity to take part in a new project that will run in partnership with </w:t>
      </w:r>
      <w:r>
        <w:rPr>
          <w:rFonts w:ascii="Arial" w:hAnsi="Arial" w:cs="Arial"/>
          <w:sz w:val="24"/>
          <w:szCs w:val="24"/>
        </w:rPr>
        <w:t>Wigan</w:t>
      </w:r>
      <w:r w:rsidRPr="006E50BD">
        <w:rPr>
          <w:rFonts w:ascii="Arial" w:hAnsi="Arial" w:cs="Arial"/>
          <w:sz w:val="24"/>
          <w:szCs w:val="24"/>
        </w:rPr>
        <w:t xml:space="preserve"> Safeguarding Board and Greater Manchester Police.</w:t>
      </w:r>
    </w:p>
    <w:p w:rsidR="0031576E" w:rsidRPr="006E50BD" w:rsidRDefault="0031576E" w:rsidP="0031576E">
      <w:pPr>
        <w:tabs>
          <w:tab w:val="left" w:pos="7797"/>
        </w:tabs>
        <w:rPr>
          <w:rFonts w:ascii="Arial" w:hAnsi="Arial" w:cs="Arial"/>
          <w:sz w:val="24"/>
          <w:szCs w:val="24"/>
        </w:rPr>
      </w:pPr>
      <w:r w:rsidRPr="006E50BD">
        <w:rPr>
          <w:rFonts w:ascii="Arial" w:hAnsi="Arial" w:cs="Arial"/>
          <w:sz w:val="24"/>
          <w:szCs w:val="24"/>
        </w:rPr>
        <w:t xml:space="preserve">The project, </w:t>
      </w:r>
      <w:r>
        <w:rPr>
          <w:rFonts w:ascii="Arial" w:hAnsi="Arial" w:cs="Arial"/>
          <w:sz w:val="24"/>
          <w:szCs w:val="24"/>
        </w:rPr>
        <w:t>Wigan</w:t>
      </w:r>
      <w:r w:rsidRPr="006E50BD">
        <w:rPr>
          <w:rFonts w:ascii="Arial" w:hAnsi="Arial" w:cs="Arial"/>
          <w:sz w:val="24"/>
          <w:szCs w:val="24"/>
        </w:rPr>
        <w:t xml:space="preserve"> Encompass, has been designed to provide early reporting to schools of any domestic abuse incidents that occur outside of school but which might have an impact on a child attending school the following day. This information will be shared on school days during the school term. When incidents occur on a Friday, Saturday or a Sunday, the police will contact the relevant school the following Monday.</w:t>
      </w:r>
    </w:p>
    <w:p w:rsidR="0031576E" w:rsidRPr="006E50BD" w:rsidRDefault="0031576E" w:rsidP="0031576E">
      <w:pPr>
        <w:tabs>
          <w:tab w:val="left" w:pos="7797"/>
        </w:tabs>
        <w:rPr>
          <w:rFonts w:ascii="Arial" w:hAnsi="Arial" w:cs="Arial"/>
          <w:sz w:val="24"/>
          <w:szCs w:val="24"/>
        </w:rPr>
      </w:pPr>
      <w:r w:rsidRPr="006E50BD">
        <w:rPr>
          <w:rFonts w:ascii="Arial" w:hAnsi="Arial" w:cs="Arial"/>
          <w:sz w:val="24"/>
          <w:szCs w:val="24"/>
        </w:rPr>
        <w:t xml:space="preserve">A nominated member of school staff, known as a Key Adult, will be trained to liaise with the police. At </w:t>
      </w:r>
      <w:r>
        <w:rPr>
          <w:rFonts w:ascii="Arial" w:hAnsi="Arial" w:cs="Arial"/>
          <w:i/>
          <w:sz w:val="24"/>
          <w:szCs w:val="24"/>
        </w:rPr>
        <w:t>St Patrick’s</w:t>
      </w:r>
      <w:r w:rsidRPr="006E50BD">
        <w:rPr>
          <w:rFonts w:ascii="Arial" w:hAnsi="Arial" w:cs="Arial"/>
          <w:sz w:val="24"/>
          <w:szCs w:val="24"/>
        </w:rPr>
        <w:t xml:space="preserve"> our Key Adult</w:t>
      </w:r>
      <w:r>
        <w:rPr>
          <w:rFonts w:ascii="Arial" w:hAnsi="Arial" w:cs="Arial"/>
          <w:sz w:val="24"/>
          <w:szCs w:val="24"/>
        </w:rPr>
        <w:t xml:space="preserve">s are Mrs Farrimond &amp; Mrs </w:t>
      </w:r>
      <w:proofErr w:type="spellStart"/>
      <w:r>
        <w:rPr>
          <w:rFonts w:ascii="Arial" w:hAnsi="Arial" w:cs="Arial"/>
          <w:sz w:val="24"/>
          <w:szCs w:val="24"/>
        </w:rPr>
        <w:t>Bruen</w:t>
      </w:r>
      <w:proofErr w:type="spellEnd"/>
      <w:r>
        <w:rPr>
          <w:rFonts w:ascii="Arial" w:hAnsi="Arial" w:cs="Arial"/>
          <w:sz w:val="24"/>
          <w:szCs w:val="24"/>
        </w:rPr>
        <w:t>.</w:t>
      </w:r>
      <w:r w:rsidRPr="006E50BD">
        <w:rPr>
          <w:rFonts w:ascii="Arial" w:hAnsi="Arial" w:cs="Arial"/>
          <w:sz w:val="24"/>
          <w:szCs w:val="24"/>
        </w:rPr>
        <w:t xml:space="preserve"> They will be able to use information that has been shared with them, in confidence, to ensure that the school is able to support children and their families. Information will be shared where it is identified that a child or young person </w:t>
      </w:r>
      <w:r>
        <w:rPr>
          <w:rFonts w:ascii="Arial" w:hAnsi="Arial" w:cs="Arial"/>
          <w:sz w:val="24"/>
          <w:szCs w:val="24"/>
        </w:rPr>
        <w:t>resides at an address where a</w:t>
      </w:r>
      <w:r w:rsidRPr="006E50BD">
        <w:rPr>
          <w:rFonts w:ascii="Arial" w:hAnsi="Arial" w:cs="Arial"/>
          <w:sz w:val="24"/>
          <w:szCs w:val="24"/>
        </w:rPr>
        <w:t xml:space="preserve"> domestic abuse incident</w:t>
      </w:r>
      <w:r>
        <w:rPr>
          <w:rFonts w:ascii="Arial" w:hAnsi="Arial" w:cs="Arial"/>
          <w:sz w:val="24"/>
          <w:szCs w:val="24"/>
        </w:rPr>
        <w:t xml:space="preserve"> took place</w:t>
      </w:r>
      <w:r w:rsidRPr="006E50BD">
        <w:rPr>
          <w:rFonts w:ascii="Arial" w:hAnsi="Arial" w:cs="Arial"/>
          <w:sz w:val="24"/>
          <w:szCs w:val="24"/>
        </w:rPr>
        <w:t>.</w:t>
      </w:r>
    </w:p>
    <w:p w:rsidR="0031576E" w:rsidRPr="006E50BD" w:rsidRDefault="0031576E" w:rsidP="0031576E">
      <w:pPr>
        <w:tabs>
          <w:tab w:val="left" w:pos="7797"/>
        </w:tabs>
        <w:rPr>
          <w:rFonts w:ascii="Arial" w:hAnsi="Arial" w:cs="Arial"/>
          <w:sz w:val="24"/>
          <w:szCs w:val="24"/>
        </w:rPr>
      </w:pPr>
      <w:r w:rsidRPr="006E50BD">
        <w:rPr>
          <w:rFonts w:ascii="Arial" w:hAnsi="Arial" w:cs="Arial"/>
          <w:sz w:val="24"/>
          <w:szCs w:val="24"/>
        </w:rPr>
        <w:t xml:space="preserve">We always endeavour to offer the best support possible to our pupils and believe that </w:t>
      </w:r>
      <w:r>
        <w:rPr>
          <w:rFonts w:ascii="Arial" w:hAnsi="Arial" w:cs="Arial"/>
          <w:sz w:val="24"/>
          <w:szCs w:val="24"/>
        </w:rPr>
        <w:t>Wigan</w:t>
      </w:r>
      <w:r w:rsidRPr="006E50BD">
        <w:rPr>
          <w:rFonts w:ascii="Arial" w:hAnsi="Arial" w:cs="Arial"/>
          <w:sz w:val="24"/>
          <w:szCs w:val="24"/>
        </w:rPr>
        <w:t xml:space="preserve"> Encompass is going to be beneficial and supportive for all </w:t>
      </w:r>
      <w:r>
        <w:rPr>
          <w:rFonts w:ascii="Arial" w:hAnsi="Arial" w:cs="Arial"/>
          <w:sz w:val="24"/>
          <w:szCs w:val="24"/>
        </w:rPr>
        <w:t>concerned children and families</w:t>
      </w:r>
    </w:p>
    <w:p w:rsidR="0031576E" w:rsidRPr="006E50BD" w:rsidRDefault="0031576E" w:rsidP="0031576E">
      <w:pPr>
        <w:tabs>
          <w:tab w:val="left" w:pos="7797"/>
        </w:tabs>
        <w:rPr>
          <w:rFonts w:ascii="Arial" w:hAnsi="Arial" w:cs="Arial"/>
          <w:sz w:val="24"/>
          <w:szCs w:val="24"/>
        </w:rPr>
      </w:pPr>
      <w:r>
        <w:rPr>
          <w:rFonts w:ascii="Arial" w:hAnsi="Arial" w:cs="Arial"/>
          <w:sz w:val="24"/>
          <w:szCs w:val="24"/>
        </w:rPr>
        <w:t>Some information about Encompass is included in this letter but i</w:t>
      </w:r>
      <w:r w:rsidRPr="006E50BD">
        <w:rPr>
          <w:rFonts w:ascii="Arial" w:hAnsi="Arial" w:cs="Arial"/>
          <w:sz w:val="24"/>
          <w:szCs w:val="24"/>
        </w:rPr>
        <w:t>f you would like more information about this new initiative, details can be viewed online at </w:t>
      </w:r>
      <w:r>
        <w:rPr>
          <w:rFonts w:ascii="Arial" w:hAnsi="Arial" w:cs="Arial"/>
          <w:i/>
          <w:sz w:val="24"/>
          <w:szCs w:val="24"/>
          <w:u w:val="single"/>
        </w:rPr>
        <w:t xml:space="preserve">operation encompass.org </w:t>
      </w:r>
      <w:r>
        <w:rPr>
          <w:rFonts w:ascii="Arial" w:hAnsi="Arial" w:cs="Arial"/>
          <w:sz w:val="24"/>
          <w:szCs w:val="24"/>
        </w:rPr>
        <w:t>or you can contact our Key Adults at school.</w:t>
      </w:r>
    </w:p>
    <w:p w:rsidR="0031576E" w:rsidRDefault="0031576E" w:rsidP="0031576E">
      <w:pPr>
        <w:tabs>
          <w:tab w:val="left" w:pos="7797"/>
        </w:tabs>
        <w:rPr>
          <w:rFonts w:ascii="Arial" w:hAnsi="Arial" w:cs="Arial"/>
          <w:sz w:val="24"/>
          <w:szCs w:val="24"/>
        </w:rPr>
      </w:pPr>
      <w:r w:rsidRPr="006E50BD">
        <w:rPr>
          <w:rFonts w:ascii="Arial" w:hAnsi="Arial" w:cs="Arial"/>
          <w:sz w:val="24"/>
          <w:szCs w:val="24"/>
        </w:rPr>
        <w:t xml:space="preserve">Thank </w:t>
      </w:r>
      <w:r>
        <w:rPr>
          <w:rFonts w:ascii="Arial" w:hAnsi="Arial" w:cs="Arial"/>
          <w:sz w:val="24"/>
          <w:szCs w:val="24"/>
        </w:rPr>
        <w:t>you for your continued support</w:t>
      </w:r>
    </w:p>
    <w:p w:rsidR="0031576E" w:rsidRDefault="0031576E" w:rsidP="0031576E">
      <w:pPr>
        <w:tabs>
          <w:tab w:val="left" w:pos="7797"/>
        </w:tabs>
        <w:rPr>
          <w:rFonts w:ascii="Arial" w:hAnsi="Arial" w:cs="Arial"/>
          <w:i/>
          <w:sz w:val="24"/>
          <w:szCs w:val="24"/>
        </w:rPr>
      </w:pPr>
    </w:p>
    <w:p w:rsidR="0031576E" w:rsidRDefault="0031576E" w:rsidP="0031576E">
      <w:pPr>
        <w:tabs>
          <w:tab w:val="left" w:pos="7797"/>
        </w:tabs>
        <w:rPr>
          <w:rFonts w:ascii="Arial" w:hAnsi="Arial" w:cs="Arial"/>
          <w:i/>
          <w:sz w:val="24"/>
          <w:szCs w:val="24"/>
        </w:rPr>
      </w:pPr>
    </w:p>
    <w:p w:rsidR="0031576E" w:rsidRPr="00241131" w:rsidRDefault="0031576E" w:rsidP="0031576E">
      <w:pPr>
        <w:tabs>
          <w:tab w:val="left" w:pos="5812"/>
        </w:tabs>
        <w:rPr>
          <w:rFonts w:ascii="Arial" w:hAnsi="Arial" w:cs="Arial"/>
          <w:b/>
          <w:sz w:val="24"/>
          <w:szCs w:val="24"/>
        </w:rPr>
      </w:pPr>
      <w:r>
        <w:rPr>
          <w:rFonts w:ascii="Arial" w:hAnsi="Arial" w:cs="Arial"/>
          <w:sz w:val="24"/>
          <w:szCs w:val="24"/>
        </w:rPr>
        <w:t xml:space="preserve">Chair of Governors </w:t>
      </w:r>
      <w:r>
        <w:rPr>
          <w:rFonts w:ascii="Arial" w:hAnsi="Arial" w:cs="Arial"/>
          <w:sz w:val="24"/>
          <w:szCs w:val="24"/>
        </w:rPr>
        <w:tab/>
        <w:t>Head Teacher</w:t>
      </w:r>
    </w:p>
    <w:p w:rsidR="00C91D57" w:rsidRDefault="0031576E" w:rsidP="0031576E">
      <w:r>
        <w:rPr>
          <w:rFonts w:ascii="Arial" w:hAnsi="Arial" w:cs="Arial"/>
          <w:b/>
          <w:sz w:val="24"/>
          <w:szCs w:val="24"/>
        </w:rPr>
        <w:t xml:space="preserve">Mr E Walsh                                                                   Mrs S </w:t>
      </w:r>
      <w:proofErr w:type="spellStart"/>
      <w:r>
        <w:rPr>
          <w:rFonts w:ascii="Arial" w:hAnsi="Arial" w:cs="Arial"/>
          <w:b/>
          <w:sz w:val="24"/>
          <w:szCs w:val="24"/>
        </w:rPr>
        <w:t>Bruen</w:t>
      </w:r>
      <w:bookmarkStart w:id="0" w:name="_GoBack"/>
      <w:bookmarkEnd w:id="0"/>
      <w:proofErr w:type="spellEnd"/>
    </w:p>
    <w:sectPr w:rsidR="00C91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6E"/>
    <w:rsid w:val="0031576E"/>
    <w:rsid w:val="00C91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Pats</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1</cp:revision>
  <dcterms:created xsi:type="dcterms:W3CDTF">2017-03-30T09:16:00Z</dcterms:created>
  <dcterms:modified xsi:type="dcterms:W3CDTF">2017-03-30T09:17:00Z</dcterms:modified>
</cp:coreProperties>
</file>