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455519" w14:textId="77777777" w:rsidR="00D64CDE" w:rsidRPr="00557CEA" w:rsidRDefault="00D64CDE" w:rsidP="00DC5604">
      <w:pPr>
        <w:jc w:val="center"/>
        <w:rPr>
          <w:rFonts w:ascii="Comic Sans MS" w:hAnsi="Comic Sans MS"/>
          <w:b/>
          <w:color w:val="00B050"/>
          <w:sz w:val="28"/>
          <w:szCs w:val="28"/>
        </w:rPr>
      </w:pPr>
      <w:r w:rsidRPr="00557CEA">
        <w:rPr>
          <w:rFonts w:ascii="Comic Sans MS" w:hAnsi="Comic Sans MS"/>
          <w:b/>
          <w:noProof/>
          <w:lang w:eastAsia="en-GB"/>
        </w:rPr>
        <w:drawing>
          <wp:anchor distT="0" distB="0" distL="114300" distR="114300" simplePos="0" relativeHeight="251661312" behindDoc="0" locked="0" layoutInCell="1" allowOverlap="1" wp14:anchorId="55A579B7" wp14:editId="483B4F1A">
            <wp:simplePos x="0" y="0"/>
            <wp:positionH relativeFrom="margin">
              <wp:posOffset>9315450</wp:posOffset>
            </wp:positionH>
            <wp:positionV relativeFrom="paragraph">
              <wp:posOffset>95250</wp:posOffset>
            </wp:positionV>
            <wp:extent cx="409575" cy="409575"/>
            <wp:effectExtent l="0" t="0" r="9525" b="9525"/>
            <wp:wrapNone/>
            <wp:docPr id="2" name="Picture 2" descr="http://icons.iconarchive.com/icons/iconka/st-patricks-day/256/shamrock-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cons.iconarchive.com/icons/iconka/st-patricks-day/256/shamrock-icon.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409575"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7CEA">
        <w:rPr>
          <w:rFonts w:ascii="Comic Sans MS" w:hAnsi="Comic Sans MS"/>
          <w:b/>
          <w:noProof/>
          <w:lang w:eastAsia="en-GB"/>
        </w:rPr>
        <w:drawing>
          <wp:anchor distT="0" distB="0" distL="114300" distR="114300" simplePos="0" relativeHeight="251659264" behindDoc="0" locked="0" layoutInCell="1" allowOverlap="1" wp14:anchorId="26566852" wp14:editId="5BECDD64">
            <wp:simplePos x="0" y="0"/>
            <wp:positionH relativeFrom="margin">
              <wp:align>left</wp:align>
            </wp:positionH>
            <wp:positionV relativeFrom="paragraph">
              <wp:posOffset>0</wp:posOffset>
            </wp:positionV>
            <wp:extent cx="409575" cy="409575"/>
            <wp:effectExtent l="0" t="0" r="9525" b="9525"/>
            <wp:wrapNone/>
            <wp:docPr id="7" name="Picture 7" descr="http://icons.iconarchive.com/icons/iconka/st-patricks-day/256/shamrock-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cons.iconarchive.com/icons/iconka/st-patricks-day/256/shamrock-icon.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7CEA">
        <w:rPr>
          <w:rFonts w:ascii="Comic Sans MS" w:hAnsi="Comic Sans MS" w:cs="Chalkboard"/>
          <w:bCs/>
          <w:noProof/>
          <w:lang w:eastAsia="en-GB"/>
        </w:rPr>
        <w:drawing>
          <wp:inline distT="0" distB="0" distL="0" distR="0" wp14:anchorId="28F629BC" wp14:editId="06ABD410">
            <wp:extent cx="5270500" cy="667385"/>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0500" cy="667385"/>
                    </a:xfrm>
                    <a:prstGeom prst="rect">
                      <a:avLst/>
                    </a:prstGeom>
                    <a:noFill/>
                    <a:ln>
                      <a:noFill/>
                    </a:ln>
                  </pic:spPr>
                </pic:pic>
              </a:graphicData>
            </a:graphic>
          </wp:inline>
        </w:drawing>
      </w:r>
    </w:p>
    <w:p w14:paraId="5ADE6444" w14:textId="77777777" w:rsidR="00D64CDE" w:rsidRPr="00557CEA" w:rsidRDefault="00D64CDE" w:rsidP="00DC5604">
      <w:pPr>
        <w:jc w:val="center"/>
        <w:rPr>
          <w:rFonts w:ascii="Comic Sans MS" w:hAnsi="Comic Sans MS"/>
          <w:b/>
          <w:color w:val="00B050"/>
          <w:sz w:val="28"/>
          <w:szCs w:val="28"/>
        </w:rPr>
      </w:pPr>
    </w:p>
    <w:p w14:paraId="20B969C9" w14:textId="77777777" w:rsidR="001B4B59" w:rsidRPr="00557CEA" w:rsidRDefault="00DC5604" w:rsidP="00DC5604">
      <w:pPr>
        <w:jc w:val="center"/>
        <w:rPr>
          <w:rFonts w:ascii="Comic Sans MS" w:hAnsi="Comic Sans MS"/>
          <w:b/>
          <w:color w:val="00B050"/>
          <w:sz w:val="28"/>
          <w:szCs w:val="28"/>
        </w:rPr>
      </w:pPr>
      <w:r w:rsidRPr="00557CEA">
        <w:rPr>
          <w:rFonts w:ascii="Comic Sans MS" w:hAnsi="Comic Sans MS"/>
          <w:b/>
          <w:color w:val="00B050"/>
          <w:sz w:val="28"/>
          <w:szCs w:val="28"/>
        </w:rPr>
        <w:t>St. Patrick’s Catholic Primary School</w:t>
      </w:r>
    </w:p>
    <w:p w14:paraId="041BF8C6" w14:textId="58AF7D0E" w:rsidR="00DC5604" w:rsidRPr="00557CEA" w:rsidRDefault="00CB69CB" w:rsidP="00DC5604">
      <w:pPr>
        <w:jc w:val="center"/>
        <w:rPr>
          <w:rFonts w:ascii="Comic Sans MS" w:hAnsi="Comic Sans MS"/>
          <w:b/>
          <w:color w:val="00B050"/>
          <w:sz w:val="24"/>
          <w:szCs w:val="24"/>
        </w:rPr>
      </w:pPr>
      <w:proofErr w:type="spellStart"/>
      <w:r w:rsidRPr="00557CEA">
        <w:rPr>
          <w:rFonts w:ascii="Comic Sans MS" w:hAnsi="Comic Sans MS"/>
          <w:b/>
          <w:color w:val="00B050"/>
          <w:sz w:val="24"/>
          <w:szCs w:val="24"/>
        </w:rPr>
        <w:t>Covid</w:t>
      </w:r>
      <w:proofErr w:type="spellEnd"/>
      <w:r w:rsidRPr="00557CEA">
        <w:rPr>
          <w:rFonts w:ascii="Comic Sans MS" w:hAnsi="Comic Sans MS"/>
          <w:b/>
          <w:color w:val="00B050"/>
          <w:sz w:val="24"/>
          <w:szCs w:val="24"/>
        </w:rPr>
        <w:t xml:space="preserve"> Catch-up</w:t>
      </w:r>
      <w:r w:rsidR="00DC5604" w:rsidRPr="00557CEA">
        <w:rPr>
          <w:rFonts w:ascii="Comic Sans MS" w:hAnsi="Comic Sans MS"/>
          <w:b/>
          <w:color w:val="00B050"/>
          <w:sz w:val="24"/>
          <w:szCs w:val="24"/>
        </w:rPr>
        <w:t xml:space="preserve"> Strategy 20</w:t>
      </w:r>
      <w:r w:rsidR="00CA5358" w:rsidRPr="00557CEA">
        <w:rPr>
          <w:rFonts w:ascii="Comic Sans MS" w:hAnsi="Comic Sans MS"/>
          <w:b/>
          <w:color w:val="00B050"/>
          <w:sz w:val="24"/>
          <w:szCs w:val="24"/>
        </w:rPr>
        <w:t>20</w:t>
      </w:r>
      <w:r w:rsidR="00DC5604" w:rsidRPr="00557CEA">
        <w:rPr>
          <w:rFonts w:ascii="Comic Sans MS" w:hAnsi="Comic Sans MS"/>
          <w:b/>
          <w:color w:val="00B050"/>
          <w:sz w:val="24"/>
          <w:szCs w:val="24"/>
        </w:rPr>
        <w:t>/202</w:t>
      </w:r>
      <w:r w:rsidR="00CA5358" w:rsidRPr="00557CEA">
        <w:rPr>
          <w:rFonts w:ascii="Comic Sans MS" w:hAnsi="Comic Sans MS"/>
          <w:b/>
          <w:color w:val="00B050"/>
          <w:sz w:val="24"/>
          <w:szCs w:val="24"/>
        </w:rPr>
        <w:t>1</w:t>
      </w:r>
    </w:p>
    <w:p w14:paraId="4023729C" w14:textId="77777777" w:rsidR="00DC5604" w:rsidRPr="00557CEA" w:rsidRDefault="00DC5604" w:rsidP="00DC5604">
      <w:pPr>
        <w:jc w:val="center"/>
        <w:rPr>
          <w:rFonts w:ascii="Comic Sans MS" w:hAnsi="Comic Sans MS"/>
          <w:b/>
          <w:color w:val="00B050"/>
          <w:sz w:val="24"/>
          <w:szCs w:val="24"/>
        </w:rPr>
      </w:pPr>
    </w:p>
    <w:p w14:paraId="2AF0AABB" w14:textId="56BB816D" w:rsidR="00210180" w:rsidRPr="00557CEA" w:rsidRDefault="00210180" w:rsidP="00210180">
      <w:pPr>
        <w:pStyle w:val="NormalWeb"/>
        <w:tabs>
          <w:tab w:val="left" w:pos="3615"/>
          <w:tab w:val="center" w:pos="7699"/>
        </w:tabs>
        <w:spacing w:before="0" w:beforeAutospacing="0" w:after="0" w:afterAutospacing="0"/>
        <w:textAlignment w:val="top"/>
        <w:rPr>
          <w:rFonts w:ascii="Comic Sans MS" w:hAnsi="Comic Sans MS" w:cs="Brush Script MT Italic"/>
          <w:b/>
          <w:bCs/>
          <w:color w:val="000000"/>
          <w:sz w:val="28"/>
          <w:szCs w:val="28"/>
        </w:rPr>
      </w:pPr>
      <w:r w:rsidRPr="00557CEA">
        <w:rPr>
          <w:rStyle w:val="Emphasis"/>
          <w:rFonts w:ascii="Comic Sans MS" w:hAnsi="Comic Sans MS" w:cs="Arial"/>
          <w:b/>
          <w:bCs/>
          <w:color w:val="008000"/>
          <w:bdr w:val="none" w:sz="0" w:space="0" w:color="auto" w:frame="1"/>
        </w:rPr>
        <w:tab/>
      </w:r>
      <w:r w:rsidRPr="00557CEA">
        <w:rPr>
          <w:rStyle w:val="Emphasis"/>
          <w:rFonts w:ascii="Comic Sans MS" w:hAnsi="Comic Sans MS" w:cs="Arial"/>
          <w:b/>
          <w:bCs/>
          <w:color w:val="008000"/>
          <w:bdr w:val="none" w:sz="0" w:space="0" w:color="auto" w:frame="1"/>
        </w:rPr>
        <w:tab/>
      </w:r>
      <w:r w:rsidR="00650C8C" w:rsidRPr="00557CEA">
        <w:rPr>
          <w:rStyle w:val="Emphasis"/>
          <w:rFonts w:ascii="Comic Sans MS" w:hAnsi="Comic Sans MS" w:cs="Arial"/>
          <w:b/>
          <w:bCs/>
          <w:color w:val="008000"/>
          <w:bdr w:val="none" w:sz="0" w:space="0" w:color="auto" w:frame="1"/>
        </w:rPr>
        <w:t>‘</w:t>
      </w:r>
      <w:r w:rsidRPr="00557CEA">
        <w:rPr>
          <w:rStyle w:val="Emphasis"/>
          <w:rFonts w:ascii="Comic Sans MS" w:hAnsi="Comic Sans MS" w:cs="Brush Script MT Italic"/>
          <w:b/>
          <w:bCs/>
          <w:color w:val="008000"/>
          <w:sz w:val="28"/>
          <w:szCs w:val="28"/>
          <w:bdr w:val="none" w:sz="0" w:space="0" w:color="auto" w:frame="1"/>
        </w:rPr>
        <w:t>At St. Patrick's Catholic Primary School;</w:t>
      </w:r>
    </w:p>
    <w:p w14:paraId="43CBC3A8" w14:textId="03929A4D" w:rsidR="00210180" w:rsidRPr="00557CEA" w:rsidRDefault="00210180" w:rsidP="00210180">
      <w:pPr>
        <w:pStyle w:val="NormalWeb"/>
        <w:tabs>
          <w:tab w:val="left" w:pos="2865"/>
          <w:tab w:val="center" w:pos="7699"/>
        </w:tabs>
        <w:spacing w:before="0" w:beforeAutospacing="0" w:after="0" w:afterAutospacing="0"/>
        <w:textAlignment w:val="top"/>
        <w:rPr>
          <w:rStyle w:val="Emphasis"/>
          <w:rFonts w:ascii="Comic Sans MS" w:hAnsi="Comic Sans MS" w:cs="Brush Script MT Italic"/>
          <w:b/>
          <w:bCs/>
          <w:color w:val="008000"/>
          <w:sz w:val="28"/>
          <w:szCs w:val="28"/>
          <w:bdr w:val="none" w:sz="0" w:space="0" w:color="auto" w:frame="1"/>
        </w:rPr>
      </w:pPr>
      <w:r w:rsidRPr="00557CEA">
        <w:rPr>
          <w:rStyle w:val="Emphasis"/>
          <w:rFonts w:ascii="Comic Sans MS" w:hAnsi="Comic Sans MS" w:cs="Brush Script MT Italic"/>
          <w:b/>
          <w:bCs/>
          <w:color w:val="008000"/>
          <w:sz w:val="28"/>
          <w:szCs w:val="28"/>
          <w:bdr w:val="none" w:sz="0" w:space="0" w:color="auto" w:frame="1"/>
        </w:rPr>
        <w:tab/>
      </w:r>
      <w:r w:rsidRPr="00557CEA">
        <w:rPr>
          <w:rStyle w:val="Emphasis"/>
          <w:rFonts w:ascii="Comic Sans MS" w:hAnsi="Comic Sans MS" w:cs="Brush Script MT Italic"/>
          <w:b/>
          <w:bCs/>
          <w:color w:val="008000"/>
          <w:sz w:val="28"/>
          <w:szCs w:val="28"/>
          <w:bdr w:val="none" w:sz="0" w:space="0" w:color="auto" w:frame="1"/>
        </w:rPr>
        <w:tab/>
        <w:t>we arise each day to learn, love and grow through Jesus.</w:t>
      </w:r>
      <w:r w:rsidR="00650C8C" w:rsidRPr="00557CEA">
        <w:rPr>
          <w:rStyle w:val="Emphasis"/>
          <w:rFonts w:ascii="Comic Sans MS" w:hAnsi="Comic Sans MS" w:cs="Brush Script MT Italic"/>
          <w:b/>
          <w:bCs/>
          <w:color w:val="008000"/>
          <w:sz w:val="28"/>
          <w:szCs w:val="28"/>
          <w:bdr w:val="none" w:sz="0" w:space="0" w:color="auto" w:frame="1"/>
        </w:rPr>
        <w:t>’</w:t>
      </w:r>
    </w:p>
    <w:p w14:paraId="7B1DCAFC" w14:textId="77777777" w:rsidR="00F47F52" w:rsidRPr="00557CEA" w:rsidRDefault="00F47F52" w:rsidP="00210180">
      <w:pPr>
        <w:pStyle w:val="NormalWeb"/>
        <w:tabs>
          <w:tab w:val="left" w:pos="2865"/>
          <w:tab w:val="center" w:pos="7699"/>
        </w:tabs>
        <w:spacing w:before="0" w:beforeAutospacing="0" w:after="0" w:afterAutospacing="0"/>
        <w:textAlignment w:val="top"/>
        <w:rPr>
          <w:rStyle w:val="Emphasis"/>
          <w:rFonts w:ascii="Comic Sans MS" w:hAnsi="Comic Sans MS" w:cs="Arial"/>
          <w:b/>
          <w:bCs/>
          <w:color w:val="008000"/>
          <w:bdr w:val="none" w:sz="0" w:space="0" w:color="auto" w:frame="1"/>
        </w:rPr>
      </w:pPr>
    </w:p>
    <w:p w14:paraId="2A363837" w14:textId="77777777" w:rsidR="00650C8C" w:rsidRPr="00557CEA" w:rsidRDefault="00650C8C" w:rsidP="00785FDA">
      <w:pPr>
        <w:autoSpaceDE w:val="0"/>
        <w:autoSpaceDN w:val="0"/>
        <w:adjustRightInd w:val="0"/>
        <w:rPr>
          <w:rFonts w:ascii="Comic Sans MS" w:hAnsi="Comic Sans MS" w:cs="Calibri-Bold"/>
          <w:b/>
          <w:bCs/>
          <w:sz w:val="20"/>
          <w:szCs w:val="20"/>
        </w:rPr>
      </w:pPr>
    </w:p>
    <w:p w14:paraId="41012646" w14:textId="123D77D1" w:rsidR="00785FDA" w:rsidRPr="00557CEA" w:rsidRDefault="00785FDA" w:rsidP="00785FDA">
      <w:pPr>
        <w:autoSpaceDE w:val="0"/>
        <w:autoSpaceDN w:val="0"/>
        <w:adjustRightInd w:val="0"/>
        <w:rPr>
          <w:rFonts w:ascii="Comic Sans MS" w:hAnsi="Comic Sans MS" w:cs="Calibri-Bold"/>
          <w:b/>
          <w:bCs/>
          <w:sz w:val="20"/>
          <w:szCs w:val="20"/>
        </w:rPr>
      </w:pPr>
      <w:r w:rsidRPr="00557CEA">
        <w:rPr>
          <w:rFonts w:ascii="Comic Sans MS" w:hAnsi="Comic Sans MS" w:cs="Calibri-Bold"/>
          <w:b/>
          <w:bCs/>
          <w:sz w:val="20"/>
          <w:szCs w:val="20"/>
        </w:rPr>
        <w:t xml:space="preserve">What is the </w:t>
      </w:r>
      <w:proofErr w:type="spellStart"/>
      <w:r w:rsidR="00CB69CB" w:rsidRPr="00557CEA">
        <w:rPr>
          <w:rFonts w:ascii="Comic Sans MS" w:hAnsi="Comic Sans MS" w:cs="Calibri-Bold"/>
          <w:b/>
          <w:bCs/>
          <w:sz w:val="20"/>
          <w:szCs w:val="20"/>
        </w:rPr>
        <w:t>Covid</w:t>
      </w:r>
      <w:proofErr w:type="spellEnd"/>
      <w:r w:rsidR="00CB69CB" w:rsidRPr="00557CEA">
        <w:rPr>
          <w:rFonts w:ascii="Comic Sans MS" w:hAnsi="Comic Sans MS" w:cs="Calibri-Bold"/>
          <w:b/>
          <w:bCs/>
          <w:sz w:val="20"/>
          <w:szCs w:val="20"/>
        </w:rPr>
        <w:t xml:space="preserve"> Catch-up </w:t>
      </w:r>
      <w:r w:rsidRPr="00557CEA">
        <w:rPr>
          <w:rFonts w:ascii="Comic Sans MS" w:hAnsi="Comic Sans MS" w:cs="Calibri-Bold"/>
          <w:b/>
          <w:bCs/>
          <w:sz w:val="20"/>
          <w:szCs w:val="20"/>
        </w:rPr>
        <w:t>Grant?</w:t>
      </w:r>
    </w:p>
    <w:p w14:paraId="6F1B250E" w14:textId="77777777" w:rsidR="001B6D8D" w:rsidRPr="00557CEA" w:rsidRDefault="001B6D8D" w:rsidP="001B6D8D">
      <w:pPr>
        <w:shd w:val="clear" w:color="auto" w:fill="FFFFFF"/>
        <w:rPr>
          <w:rFonts w:ascii="Comic Sans MS" w:eastAsia="Times New Roman" w:hAnsi="Comic Sans MS" w:cs="Arial"/>
          <w:color w:val="0B0C0C"/>
          <w:sz w:val="20"/>
          <w:szCs w:val="20"/>
          <w:lang w:eastAsia="en-GB"/>
        </w:rPr>
      </w:pPr>
      <w:r w:rsidRPr="00557CEA">
        <w:rPr>
          <w:rFonts w:ascii="Comic Sans MS" w:eastAsia="Times New Roman" w:hAnsi="Comic Sans MS" w:cs="Arial"/>
          <w:color w:val="0B0C0C"/>
          <w:sz w:val="20"/>
          <w:szCs w:val="20"/>
          <w:lang w:eastAsia="en-GB"/>
        </w:rPr>
        <w:t xml:space="preserve">Children have experienced unprecedented disruption to their education as a result of coronavirus (COVID-19). </w:t>
      </w:r>
    </w:p>
    <w:p w14:paraId="0E69B087" w14:textId="44FB29CE" w:rsidR="001B6D8D" w:rsidRPr="00557CEA" w:rsidRDefault="001B6D8D" w:rsidP="001B6D8D">
      <w:pPr>
        <w:shd w:val="clear" w:color="auto" w:fill="FFFFFF"/>
        <w:rPr>
          <w:rFonts w:ascii="Comic Sans MS" w:eastAsia="Times New Roman" w:hAnsi="Comic Sans MS" w:cs="Arial"/>
          <w:color w:val="0B0C0C"/>
          <w:sz w:val="20"/>
          <w:szCs w:val="20"/>
          <w:lang w:eastAsia="en-GB"/>
        </w:rPr>
      </w:pPr>
      <w:r w:rsidRPr="00557CEA">
        <w:rPr>
          <w:rFonts w:ascii="Comic Sans MS" w:eastAsia="Times New Roman" w:hAnsi="Comic Sans MS" w:cs="Arial"/>
          <w:color w:val="0B0C0C"/>
          <w:sz w:val="20"/>
          <w:szCs w:val="20"/>
          <w:lang w:eastAsia="en-GB"/>
        </w:rPr>
        <w:t>The government announced additional funding to support children and young people to catch up. This includes a one-off universal ‘catch-up premium’ for the 2020 to 2021 academic year to ensure that schools have the support they need to help all pupils make up for lost teaching time.</w:t>
      </w:r>
    </w:p>
    <w:p w14:paraId="07A5E5B7" w14:textId="258F600E" w:rsidR="001B6D8D" w:rsidRPr="00557CEA" w:rsidRDefault="001B6D8D" w:rsidP="001B6D8D">
      <w:pPr>
        <w:rPr>
          <w:rFonts w:ascii="Comic Sans MS" w:hAnsi="Comic Sans MS" w:cs="Arial"/>
          <w:color w:val="0B0C0C"/>
          <w:sz w:val="20"/>
          <w:szCs w:val="20"/>
          <w:shd w:val="clear" w:color="auto" w:fill="FFFFFF"/>
        </w:rPr>
      </w:pPr>
      <w:r w:rsidRPr="00557CEA">
        <w:rPr>
          <w:rFonts w:ascii="Comic Sans MS" w:hAnsi="Comic Sans MS" w:cs="Arial"/>
          <w:color w:val="0B0C0C"/>
          <w:sz w:val="20"/>
          <w:szCs w:val="20"/>
          <w:shd w:val="clear" w:color="auto" w:fill="FFFFFF"/>
        </w:rPr>
        <w:t>Schools’ allocations will be calculated on a per pupil basis, providing each mainstream school with a total of £80 for each pupil in years reception through to 6.</w:t>
      </w:r>
    </w:p>
    <w:p w14:paraId="26CC959A" w14:textId="77777777" w:rsidR="00785FDA" w:rsidRPr="00557CEA" w:rsidRDefault="00785FDA" w:rsidP="00785FDA">
      <w:pPr>
        <w:autoSpaceDE w:val="0"/>
        <w:autoSpaceDN w:val="0"/>
        <w:adjustRightInd w:val="0"/>
        <w:rPr>
          <w:rFonts w:ascii="Comic Sans MS" w:hAnsi="Comic Sans MS" w:cs="Calibri"/>
          <w:sz w:val="20"/>
          <w:szCs w:val="20"/>
        </w:rPr>
      </w:pPr>
    </w:p>
    <w:p w14:paraId="1193FD8E" w14:textId="77777777" w:rsidR="00F47F52" w:rsidRPr="00557CEA" w:rsidRDefault="00F47F52" w:rsidP="00785FDA">
      <w:pPr>
        <w:autoSpaceDE w:val="0"/>
        <w:autoSpaceDN w:val="0"/>
        <w:adjustRightInd w:val="0"/>
        <w:rPr>
          <w:rFonts w:ascii="Comic Sans MS" w:hAnsi="Comic Sans MS" w:cs="Calibri"/>
          <w:sz w:val="20"/>
          <w:szCs w:val="20"/>
        </w:rPr>
      </w:pPr>
    </w:p>
    <w:p w14:paraId="7572E46F" w14:textId="77777777" w:rsidR="005802EC" w:rsidRPr="00557CEA" w:rsidRDefault="005802EC" w:rsidP="00785FDA">
      <w:pPr>
        <w:autoSpaceDE w:val="0"/>
        <w:autoSpaceDN w:val="0"/>
        <w:adjustRightInd w:val="0"/>
        <w:rPr>
          <w:rFonts w:ascii="Comic Sans MS" w:hAnsi="Comic Sans MS" w:cs="Calibri"/>
          <w:b/>
          <w:sz w:val="20"/>
          <w:szCs w:val="20"/>
        </w:rPr>
      </w:pPr>
      <w:r w:rsidRPr="00557CEA">
        <w:rPr>
          <w:rFonts w:ascii="Comic Sans MS" w:hAnsi="Comic Sans MS" w:cs="Calibri"/>
          <w:b/>
          <w:sz w:val="20"/>
          <w:szCs w:val="20"/>
        </w:rPr>
        <w:t>Context:</w:t>
      </w:r>
    </w:p>
    <w:p w14:paraId="53B26AD6" w14:textId="6EBDE619" w:rsidR="005802EC" w:rsidRPr="00557CEA" w:rsidRDefault="005802EC" w:rsidP="007930C5">
      <w:pPr>
        <w:autoSpaceDE w:val="0"/>
        <w:autoSpaceDN w:val="0"/>
        <w:adjustRightInd w:val="0"/>
        <w:rPr>
          <w:rFonts w:ascii="Comic Sans MS" w:hAnsi="Comic Sans MS" w:cs="Calibri"/>
          <w:b/>
          <w:sz w:val="20"/>
          <w:szCs w:val="20"/>
        </w:rPr>
      </w:pPr>
      <w:r w:rsidRPr="00557CEA">
        <w:rPr>
          <w:rFonts w:ascii="Comic Sans MS" w:hAnsi="Comic Sans MS" w:cs="Calibri"/>
          <w:sz w:val="20"/>
          <w:szCs w:val="20"/>
        </w:rPr>
        <w:t xml:space="preserve">St. Patrick’s Catholic Primary School is a larger than average primary school.  We serve an </w:t>
      </w:r>
      <w:r w:rsidR="007930C5" w:rsidRPr="00557CEA">
        <w:rPr>
          <w:rFonts w:ascii="Comic Sans MS" w:hAnsi="Comic Sans MS" w:cs="Calibri"/>
          <w:sz w:val="20"/>
          <w:szCs w:val="20"/>
        </w:rPr>
        <w:t xml:space="preserve">area of significant deprivation.  </w:t>
      </w:r>
    </w:p>
    <w:p w14:paraId="7EB97EF6" w14:textId="77777777" w:rsidR="005802EC" w:rsidRPr="00557CEA" w:rsidRDefault="005802EC" w:rsidP="00785FDA">
      <w:pPr>
        <w:autoSpaceDE w:val="0"/>
        <w:autoSpaceDN w:val="0"/>
        <w:adjustRightInd w:val="0"/>
        <w:rPr>
          <w:rFonts w:ascii="Comic Sans MS" w:hAnsi="Comic Sans MS" w:cs="Calibri"/>
          <w:b/>
          <w:sz w:val="20"/>
          <w:szCs w:val="20"/>
        </w:rPr>
      </w:pPr>
    </w:p>
    <w:p w14:paraId="2D48A0CC" w14:textId="77777777" w:rsidR="00F47F52" w:rsidRPr="00557CEA" w:rsidRDefault="00F47F52" w:rsidP="00785FDA">
      <w:pPr>
        <w:autoSpaceDE w:val="0"/>
        <w:autoSpaceDN w:val="0"/>
        <w:adjustRightInd w:val="0"/>
        <w:rPr>
          <w:rFonts w:ascii="Comic Sans MS" w:hAnsi="Comic Sans MS" w:cs="Calibri"/>
          <w:b/>
          <w:sz w:val="20"/>
          <w:szCs w:val="20"/>
        </w:rPr>
      </w:pPr>
    </w:p>
    <w:p w14:paraId="4455AB80" w14:textId="25A12DB6" w:rsidR="001B6D8D" w:rsidRPr="00557CEA" w:rsidRDefault="00785FDA" w:rsidP="00785FDA">
      <w:pPr>
        <w:autoSpaceDE w:val="0"/>
        <w:autoSpaceDN w:val="0"/>
        <w:adjustRightInd w:val="0"/>
        <w:rPr>
          <w:rFonts w:ascii="Comic Sans MS" w:hAnsi="Comic Sans MS" w:cs="Calibri"/>
          <w:b/>
          <w:sz w:val="20"/>
          <w:szCs w:val="20"/>
        </w:rPr>
      </w:pPr>
      <w:r w:rsidRPr="00557CEA">
        <w:rPr>
          <w:rFonts w:ascii="Comic Sans MS" w:hAnsi="Comic Sans MS" w:cs="Calibri"/>
          <w:b/>
          <w:sz w:val="20"/>
          <w:szCs w:val="20"/>
        </w:rPr>
        <w:t>Rationale:</w:t>
      </w:r>
    </w:p>
    <w:p w14:paraId="7866364A" w14:textId="2EFF7860" w:rsidR="00785FDA" w:rsidRPr="00557CEA" w:rsidRDefault="00785FDA" w:rsidP="001B6D8D">
      <w:pPr>
        <w:rPr>
          <w:rFonts w:ascii="Comic Sans MS" w:hAnsi="Comic Sans MS"/>
          <w:color w:val="000000" w:themeColor="text1"/>
          <w:sz w:val="20"/>
          <w:szCs w:val="20"/>
        </w:rPr>
      </w:pPr>
      <w:r w:rsidRPr="00557CEA">
        <w:rPr>
          <w:rFonts w:ascii="Comic Sans MS" w:hAnsi="Comic Sans MS" w:cs="Calibri"/>
          <w:color w:val="000000"/>
          <w:sz w:val="20"/>
          <w:szCs w:val="20"/>
        </w:rPr>
        <w:t xml:space="preserve">St. Patrick’s Catholic Primary School is determined to ensure the highest of expectations for all pupils, so that all children are given the best possible chance to achieve their full potential through the highest standards of Quality First Teaching, focussed support, curriculum enrichment, and pastoral care.  </w:t>
      </w:r>
      <w:r w:rsidR="001B6D8D" w:rsidRPr="00557CEA">
        <w:rPr>
          <w:rFonts w:ascii="Comic Sans MS" w:hAnsi="Comic Sans MS" w:cs="Calibri"/>
          <w:color w:val="000000"/>
          <w:sz w:val="20"/>
          <w:szCs w:val="20"/>
        </w:rPr>
        <w:t>We</w:t>
      </w:r>
      <w:r w:rsidR="001B6D8D" w:rsidRPr="00557CEA">
        <w:rPr>
          <w:rFonts w:ascii="Comic Sans MS" w:hAnsi="Comic Sans MS"/>
          <w:color w:val="000000" w:themeColor="text1"/>
          <w:sz w:val="20"/>
          <w:szCs w:val="20"/>
        </w:rPr>
        <w:t xml:space="preserve"> aim to ensure our children continue to be provided with a broad and balanced, age appropriate curriculum.  Alongside this, we are working very hard to ensure any gaps in knowledge and learning are identified and addressed. </w:t>
      </w:r>
    </w:p>
    <w:p w14:paraId="043DB9BC" w14:textId="396552CC" w:rsidR="00785FDA" w:rsidRPr="00557CEA" w:rsidRDefault="00785FDA" w:rsidP="00785FDA">
      <w:pPr>
        <w:autoSpaceDE w:val="0"/>
        <w:autoSpaceDN w:val="0"/>
        <w:adjustRightInd w:val="0"/>
        <w:rPr>
          <w:rFonts w:ascii="Comic Sans MS" w:hAnsi="Comic Sans MS" w:cs="Calibri"/>
          <w:color w:val="000000"/>
          <w:sz w:val="20"/>
          <w:szCs w:val="20"/>
        </w:rPr>
      </w:pPr>
      <w:r w:rsidRPr="00557CEA">
        <w:rPr>
          <w:rFonts w:ascii="Comic Sans MS" w:hAnsi="Comic Sans MS" w:cs="Calibri"/>
          <w:color w:val="000000"/>
          <w:sz w:val="20"/>
          <w:szCs w:val="20"/>
        </w:rPr>
        <w:t xml:space="preserve">There is a clear, strategic approach to the allocation and use of </w:t>
      </w:r>
      <w:proofErr w:type="spellStart"/>
      <w:r w:rsidR="001B6D8D" w:rsidRPr="00557CEA">
        <w:rPr>
          <w:rFonts w:ascii="Comic Sans MS" w:hAnsi="Comic Sans MS" w:cs="Calibri"/>
          <w:color w:val="000000"/>
          <w:sz w:val="20"/>
          <w:szCs w:val="20"/>
        </w:rPr>
        <w:t>Covid</w:t>
      </w:r>
      <w:proofErr w:type="spellEnd"/>
      <w:r w:rsidR="001B6D8D" w:rsidRPr="00557CEA">
        <w:rPr>
          <w:rFonts w:ascii="Comic Sans MS" w:hAnsi="Comic Sans MS" w:cs="Calibri"/>
          <w:color w:val="000000"/>
          <w:sz w:val="20"/>
          <w:szCs w:val="20"/>
        </w:rPr>
        <w:t xml:space="preserve"> Catch-up</w:t>
      </w:r>
      <w:r w:rsidRPr="00557CEA">
        <w:rPr>
          <w:rFonts w:ascii="Comic Sans MS" w:hAnsi="Comic Sans MS" w:cs="Calibri"/>
          <w:color w:val="000000"/>
          <w:sz w:val="20"/>
          <w:szCs w:val="20"/>
        </w:rPr>
        <w:t xml:space="preserve"> funding, which is integrated into whole school improvement and development plans.  The targeted and specific use of </w:t>
      </w:r>
      <w:r w:rsidR="005802EC" w:rsidRPr="00557CEA">
        <w:rPr>
          <w:rFonts w:ascii="Comic Sans MS" w:hAnsi="Comic Sans MS" w:cs="Calibri"/>
          <w:color w:val="000000"/>
          <w:sz w:val="20"/>
          <w:szCs w:val="20"/>
        </w:rPr>
        <w:t xml:space="preserve">our </w:t>
      </w:r>
      <w:proofErr w:type="spellStart"/>
      <w:r w:rsidR="001B6D8D" w:rsidRPr="00557CEA">
        <w:rPr>
          <w:rFonts w:ascii="Comic Sans MS" w:hAnsi="Comic Sans MS" w:cs="Calibri"/>
          <w:color w:val="000000"/>
          <w:sz w:val="20"/>
          <w:szCs w:val="20"/>
        </w:rPr>
        <w:t>Covid</w:t>
      </w:r>
      <w:proofErr w:type="spellEnd"/>
      <w:r w:rsidR="001B6D8D" w:rsidRPr="00557CEA">
        <w:rPr>
          <w:rFonts w:ascii="Comic Sans MS" w:hAnsi="Comic Sans MS" w:cs="Calibri"/>
          <w:color w:val="000000"/>
          <w:sz w:val="20"/>
          <w:szCs w:val="20"/>
        </w:rPr>
        <w:t xml:space="preserve"> Catch-up</w:t>
      </w:r>
      <w:r w:rsidR="005802EC" w:rsidRPr="00557CEA">
        <w:rPr>
          <w:rFonts w:ascii="Comic Sans MS" w:hAnsi="Comic Sans MS" w:cs="Calibri"/>
          <w:color w:val="000000"/>
          <w:sz w:val="20"/>
          <w:szCs w:val="20"/>
        </w:rPr>
        <w:t xml:space="preserve"> Grant </w:t>
      </w:r>
      <w:r w:rsidR="001B6D8D" w:rsidRPr="00557CEA">
        <w:rPr>
          <w:rFonts w:ascii="Comic Sans MS" w:hAnsi="Comic Sans MS" w:cs="Calibri"/>
          <w:color w:val="000000"/>
          <w:sz w:val="20"/>
          <w:szCs w:val="20"/>
        </w:rPr>
        <w:t xml:space="preserve">will </w:t>
      </w:r>
      <w:r w:rsidR="005802EC" w:rsidRPr="00557CEA">
        <w:rPr>
          <w:rFonts w:ascii="Comic Sans MS" w:hAnsi="Comic Sans MS" w:cs="Calibri"/>
          <w:color w:val="000000"/>
          <w:sz w:val="20"/>
          <w:szCs w:val="20"/>
        </w:rPr>
        <w:t>help us in achieving our vision of the highest aspirations for all of our children</w:t>
      </w:r>
      <w:r w:rsidR="001B6D8D" w:rsidRPr="00557CEA">
        <w:rPr>
          <w:rFonts w:ascii="Comic Sans MS" w:hAnsi="Comic Sans MS" w:cs="Calibri"/>
          <w:color w:val="000000"/>
          <w:sz w:val="20"/>
          <w:szCs w:val="20"/>
        </w:rPr>
        <w:t>, identifying and closing gaps in learning caused by school closures due to COVID 19</w:t>
      </w:r>
      <w:r w:rsidR="005802EC" w:rsidRPr="00557CEA">
        <w:rPr>
          <w:rFonts w:ascii="Comic Sans MS" w:hAnsi="Comic Sans MS" w:cs="Calibri"/>
          <w:color w:val="000000"/>
          <w:sz w:val="20"/>
          <w:szCs w:val="20"/>
        </w:rPr>
        <w:t xml:space="preserve">.  </w:t>
      </w:r>
    </w:p>
    <w:p w14:paraId="4F0B16B8" w14:textId="77777777" w:rsidR="00785FDA" w:rsidRPr="00557CEA" w:rsidRDefault="00785FDA" w:rsidP="00785FDA">
      <w:pPr>
        <w:autoSpaceDE w:val="0"/>
        <w:autoSpaceDN w:val="0"/>
        <w:adjustRightInd w:val="0"/>
        <w:rPr>
          <w:rFonts w:ascii="Comic Sans MS" w:hAnsi="Comic Sans MS" w:cs="Calibri"/>
          <w:color w:val="000000"/>
          <w:sz w:val="20"/>
          <w:szCs w:val="20"/>
        </w:rPr>
      </w:pPr>
    </w:p>
    <w:p w14:paraId="77737E3C" w14:textId="77777777" w:rsidR="00F47F52" w:rsidRPr="00557CEA" w:rsidRDefault="00F47F52" w:rsidP="00785FDA">
      <w:pPr>
        <w:autoSpaceDE w:val="0"/>
        <w:autoSpaceDN w:val="0"/>
        <w:adjustRightInd w:val="0"/>
        <w:rPr>
          <w:rFonts w:ascii="Comic Sans MS" w:hAnsi="Comic Sans MS" w:cs="Calibri"/>
          <w:color w:val="000000"/>
          <w:sz w:val="20"/>
          <w:szCs w:val="20"/>
        </w:rPr>
      </w:pPr>
    </w:p>
    <w:p w14:paraId="24BECB7E" w14:textId="77777777" w:rsidR="00F47F52" w:rsidRPr="00557CEA" w:rsidRDefault="00F47F52" w:rsidP="00785FDA">
      <w:pPr>
        <w:autoSpaceDE w:val="0"/>
        <w:autoSpaceDN w:val="0"/>
        <w:adjustRightInd w:val="0"/>
        <w:rPr>
          <w:rFonts w:ascii="Comic Sans MS" w:hAnsi="Comic Sans MS" w:cs="Calibri"/>
          <w:color w:val="000000"/>
          <w:sz w:val="20"/>
          <w:szCs w:val="20"/>
        </w:rPr>
      </w:pPr>
    </w:p>
    <w:p w14:paraId="469178D0" w14:textId="77777777" w:rsidR="00F47F52" w:rsidRPr="00557CEA" w:rsidRDefault="00F47F52" w:rsidP="00785FDA">
      <w:pPr>
        <w:autoSpaceDE w:val="0"/>
        <w:autoSpaceDN w:val="0"/>
        <w:adjustRightInd w:val="0"/>
        <w:rPr>
          <w:rFonts w:ascii="Comic Sans MS" w:hAnsi="Comic Sans MS" w:cs="Calibri"/>
          <w:color w:val="000000"/>
          <w:sz w:val="20"/>
          <w:szCs w:val="20"/>
        </w:rPr>
      </w:pPr>
    </w:p>
    <w:p w14:paraId="42B27E79" w14:textId="77777777" w:rsidR="00964100" w:rsidRPr="00557CEA" w:rsidRDefault="00964100" w:rsidP="00964100">
      <w:pPr>
        <w:rPr>
          <w:rFonts w:ascii="Comic Sans MS" w:eastAsiaTheme="minorEastAsia" w:hAnsi="Comic Sans MS" w:cs="Arial"/>
          <w:b/>
          <w:sz w:val="28"/>
          <w:szCs w:val="20"/>
          <w:lang w:val="en-US" w:eastAsia="ja-JP"/>
        </w:rPr>
      </w:pPr>
      <w:bookmarkStart w:id="0" w:name="PPR"/>
      <w:r w:rsidRPr="00557CEA">
        <w:rPr>
          <w:rFonts w:ascii="Comic Sans MS" w:eastAsiaTheme="minorEastAsia" w:hAnsi="Comic Sans MS" w:cs="Arial"/>
          <w:b/>
          <w:sz w:val="28"/>
          <w:szCs w:val="20"/>
          <w:lang w:val="en-US" w:eastAsia="ja-JP"/>
        </w:rPr>
        <w:lastRenderedPageBreak/>
        <w:t>Catch-up plan</w:t>
      </w:r>
    </w:p>
    <w:bookmarkEnd w:id="0"/>
    <w:p w14:paraId="56563022" w14:textId="77777777" w:rsidR="002E3B5A" w:rsidRPr="00557CEA" w:rsidRDefault="002E3B5A" w:rsidP="00DC5604">
      <w:pPr>
        <w:rPr>
          <w:rFonts w:ascii="Comic Sans MS" w:hAnsi="Comic Sans MS" w:cs="Arial"/>
          <w:b/>
          <w:bCs/>
          <w:color w:val="000000"/>
          <w:bdr w:val="none" w:sz="0" w:space="0" w:color="auto" w:frame="1"/>
          <w:shd w:val="clear" w:color="auto" w:fill="AADFF3"/>
        </w:rPr>
      </w:pPr>
    </w:p>
    <w:tbl>
      <w:tblPr>
        <w:tblStyle w:val="TableGrid"/>
        <w:tblW w:w="14621" w:type="dxa"/>
        <w:tblLook w:val="04A0" w:firstRow="1" w:lastRow="0" w:firstColumn="1" w:lastColumn="0" w:noHBand="0" w:noVBand="1"/>
      </w:tblPr>
      <w:tblGrid>
        <w:gridCol w:w="3503"/>
        <w:gridCol w:w="1274"/>
        <w:gridCol w:w="2256"/>
        <w:gridCol w:w="991"/>
        <w:gridCol w:w="2396"/>
        <w:gridCol w:w="928"/>
        <w:gridCol w:w="2256"/>
        <w:gridCol w:w="1017"/>
      </w:tblGrid>
      <w:tr w:rsidR="00964100" w:rsidRPr="00557CEA" w14:paraId="52EAB792" w14:textId="77777777" w:rsidTr="00964100">
        <w:trPr>
          <w:trHeight w:val="440"/>
        </w:trPr>
        <w:tc>
          <w:tcPr>
            <w:tcW w:w="3539" w:type="dxa"/>
            <w:shd w:val="clear" w:color="auto" w:fill="A8D08D" w:themeFill="accent6" w:themeFillTint="99"/>
            <w:vAlign w:val="center"/>
          </w:tcPr>
          <w:p w14:paraId="6186AAFB" w14:textId="77777777" w:rsidR="00964100" w:rsidRPr="00557CEA" w:rsidRDefault="00964100" w:rsidP="00306A71">
            <w:pPr>
              <w:spacing w:before="120" w:after="120" w:line="276" w:lineRule="auto"/>
              <w:rPr>
                <w:rFonts w:ascii="Comic Sans MS" w:eastAsiaTheme="minorEastAsia" w:hAnsi="Comic Sans MS" w:cs="Arial"/>
                <w:b/>
                <w:lang w:val="en-US" w:eastAsia="ja-JP"/>
              </w:rPr>
            </w:pPr>
            <w:r w:rsidRPr="00557CEA">
              <w:rPr>
                <w:rFonts w:ascii="Comic Sans MS" w:eastAsiaTheme="minorEastAsia" w:hAnsi="Comic Sans MS" w:cs="Arial"/>
                <w:b/>
                <w:lang w:val="en-US" w:eastAsia="ja-JP"/>
              </w:rPr>
              <w:t xml:space="preserve">School name: </w:t>
            </w:r>
          </w:p>
        </w:tc>
        <w:tc>
          <w:tcPr>
            <w:tcW w:w="11082" w:type="dxa"/>
            <w:gridSpan w:val="7"/>
            <w:vAlign w:val="center"/>
          </w:tcPr>
          <w:p w14:paraId="065A57E6" w14:textId="66A9615A" w:rsidR="00964100" w:rsidRPr="00557CEA" w:rsidRDefault="00964100" w:rsidP="00964100">
            <w:pPr>
              <w:spacing w:before="120" w:after="120" w:line="276" w:lineRule="auto"/>
              <w:jc w:val="center"/>
              <w:rPr>
                <w:rFonts w:ascii="Comic Sans MS" w:eastAsiaTheme="minorEastAsia" w:hAnsi="Comic Sans MS" w:cs="Arial"/>
                <w:lang w:val="en-US" w:eastAsia="ja-JP"/>
              </w:rPr>
            </w:pPr>
            <w:r w:rsidRPr="00557CEA">
              <w:rPr>
                <w:rFonts w:ascii="Comic Sans MS" w:eastAsiaTheme="minorEastAsia" w:hAnsi="Comic Sans MS" w:cs="Arial"/>
                <w:lang w:val="en-US" w:eastAsia="ja-JP"/>
              </w:rPr>
              <w:t>St Patrick’s Catholic Primary School</w:t>
            </w:r>
          </w:p>
        </w:tc>
      </w:tr>
      <w:tr w:rsidR="00964100" w:rsidRPr="00557CEA" w14:paraId="7B88E29F" w14:textId="77777777" w:rsidTr="00964100">
        <w:trPr>
          <w:trHeight w:val="417"/>
        </w:trPr>
        <w:tc>
          <w:tcPr>
            <w:tcW w:w="3539" w:type="dxa"/>
            <w:shd w:val="clear" w:color="auto" w:fill="A8D08D" w:themeFill="accent6" w:themeFillTint="99"/>
            <w:vAlign w:val="center"/>
          </w:tcPr>
          <w:p w14:paraId="11912B8B" w14:textId="77777777" w:rsidR="00964100" w:rsidRPr="00557CEA" w:rsidRDefault="00964100" w:rsidP="00306A71">
            <w:pPr>
              <w:spacing w:before="120" w:after="120" w:line="276" w:lineRule="auto"/>
              <w:rPr>
                <w:rFonts w:ascii="Comic Sans MS" w:eastAsiaTheme="minorEastAsia" w:hAnsi="Comic Sans MS" w:cs="Arial"/>
                <w:b/>
                <w:lang w:val="en-US" w:eastAsia="ja-JP"/>
              </w:rPr>
            </w:pPr>
            <w:r w:rsidRPr="00557CEA">
              <w:rPr>
                <w:rFonts w:ascii="Comic Sans MS" w:eastAsiaTheme="minorEastAsia" w:hAnsi="Comic Sans MS" w:cs="Arial"/>
                <w:b/>
                <w:lang w:val="en-US" w:eastAsia="ja-JP"/>
              </w:rPr>
              <w:t>Academic year:</w:t>
            </w:r>
          </w:p>
        </w:tc>
        <w:tc>
          <w:tcPr>
            <w:tcW w:w="11082" w:type="dxa"/>
            <w:gridSpan w:val="7"/>
            <w:vAlign w:val="center"/>
          </w:tcPr>
          <w:p w14:paraId="09401C43" w14:textId="66585B09" w:rsidR="00964100" w:rsidRPr="00557CEA" w:rsidRDefault="00964100" w:rsidP="00964100">
            <w:pPr>
              <w:spacing w:before="120" w:after="120" w:line="276" w:lineRule="auto"/>
              <w:jc w:val="center"/>
              <w:rPr>
                <w:rFonts w:ascii="Comic Sans MS" w:eastAsiaTheme="minorEastAsia" w:hAnsi="Comic Sans MS" w:cs="Arial"/>
                <w:lang w:val="en-US" w:eastAsia="ja-JP"/>
              </w:rPr>
            </w:pPr>
            <w:r w:rsidRPr="00557CEA">
              <w:rPr>
                <w:rFonts w:ascii="Comic Sans MS" w:eastAsiaTheme="minorEastAsia" w:hAnsi="Comic Sans MS" w:cs="Arial"/>
                <w:lang w:val="en-US" w:eastAsia="ja-JP"/>
              </w:rPr>
              <w:t>2020-2021</w:t>
            </w:r>
          </w:p>
        </w:tc>
      </w:tr>
      <w:tr w:rsidR="00964100" w:rsidRPr="00557CEA" w14:paraId="7D2FC0F4" w14:textId="77777777" w:rsidTr="00964100">
        <w:trPr>
          <w:trHeight w:val="417"/>
        </w:trPr>
        <w:tc>
          <w:tcPr>
            <w:tcW w:w="3539" w:type="dxa"/>
            <w:shd w:val="clear" w:color="auto" w:fill="A8D08D" w:themeFill="accent6" w:themeFillTint="99"/>
            <w:vAlign w:val="center"/>
          </w:tcPr>
          <w:p w14:paraId="4D6AD503" w14:textId="77777777" w:rsidR="00964100" w:rsidRPr="00557CEA" w:rsidRDefault="00964100" w:rsidP="00306A71">
            <w:pPr>
              <w:spacing w:before="120" w:after="120" w:line="276" w:lineRule="auto"/>
              <w:rPr>
                <w:rFonts w:ascii="Comic Sans MS" w:eastAsiaTheme="minorEastAsia" w:hAnsi="Comic Sans MS" w:cs="Arial"/>
                <w:b/>
                <w:lang w:val="en-US" w:eastAsia="ja-JP"/>
              </w:rPr>
            </w:pPr>
            <w:r w:rsidRPr="00557CEA">
              <w:rPr>
                <w:rFonts w:ascii="Comic Sans MS" w:eastAsiaTheme="minorEastAsia" w:hAnsi="Comic Sans MS" w:cs="Arial"/>
                <w:b/>
                <w:lang w:val="en-US" w:eastAsia="ja-JP"/>
              </w:rPr>
              <w:t>Total number of pupils on roll:</w:t>
            </w:r>
          </w:p>
        </w:tc>
        <w:tc>
          <w:tcPr>
            <w:tcW w:w="11082" w:type="dxa"/>
            <w:gridSpan w:val="7"/>
            <w:vAlign w:val="center"/>
          </w:tcPr>
          <w:p w14:paraId="167AB99F" w14:textId="05BA51F3" w:rsidR="00964100" w:rsidRPr="00557CEA" w:rsidRDefault="00964100" w:rsidP="00BE7503">
            <w:pPr>
              <w:spacing w:before="120" w:after="120" w:line="276" w:lineRule="auto"/>
              <w:jc w:val="center"/>
              <w:rPr>
                <w:rFonts w:ascii="Comic Sans MS" w:eastAsiaTheme="minorEastAsia" w:hAnsi="Comic Sans MS" w:cs="Arial"/>
                <w:lang w:val="en-US" w:eastAsia="ja-JP"/>
              </w:rPr>
            </w:pPr>
            <w:r w:rsidRPr="00557CEA">
              <w:rPr>
                <w:rFonts w:ascii="Comic Sans MS" w:eastAsiaTheme="minorEastAsia" w:hAnsi="Comic Sans MS" w:cs="Arial"/>
                <w:lang w:val="en-US" w:eastAsia="ja-JP"/>
              </w:rPr>
              <w:t>356 (including nursery)</w:t>
            </w:r>
            <w:r w:rsidR="001B6D8D" w:rsidRPr="00557CEA">
              <w:rPr>
                <w:rFonts w:ascii="Comic Sans MS" w:eastAsiaTheme="minorEastAsia" w:hAnsi="Comic Sans MS" w:cs="Arial"/>
                <w:lang w:val="en-US" w:eastAsia="ja-JP"/>
              </w:rPr>
              <w:t xml:space="preserve"> </w:t>
            </w:r>
            <w:r w:rsidR="00BE7503" w:rsidRPr="00557CEA">
              <w:rPr>
                <w:rFonts w:ascii="Comic Sans MS" w:eastAsiaTheme="minorEastAsia" w:hAnsi="Comic Sans MS" w:cs="Arial"/>
                <w:lang w:val="en-US" w:eastAsia="ja-JP"/>
              </w:rPr>
              <w:t>/ 299</w:t>
            </w:r>
            <w:r w:rsidR="001B6D8D" w:rsidRPr="00557CEA">
              <w:rPr>
                <w:rFonts w:ascii="Comic Sans MS" w:eastAsiaTheme="minorEastAsia" w:hAnsi="Comic Sans MS" w:cs="Arial"/>
                <w:lang w:val="en-US" w:eastAsia="ja-JP"/>
              </w:rPr>
              <w:t xml:space="preserve"> </w:t>
            </w:r>
            <w:r w:rsidR="00BE7503" w:rsidRPr="00557CEA">
              <w:rPr>
                <w:rFonts w:ascii="Comic Sans MS" w:eastAsiaTheme="minorEastAsia" w:hAnsi="Comic Sans MS" w:cs="Arial"/>
                <w:lang w:val="en-US" w:eastAsia="ja-JP"/>
              </w:rPr>
              <w:t>(excluding nursery)</w:t>
            </w:r>
          </w:p>
        </w:tc>
      </w:tr>
      <w:tr w:rsidR="00A24762" w:rsidRPr="00557CEA" w14:paraId="245015D1" w14:textId="77777777" w:rsidTr="00964100">
        <w:trPr>
          <w:trHeight w:val="417"/>
        </w:trPr>
        <w:tc>
          <w:tcPr>
            <w:tcW w:w="3539" w:type="dxa"/>
            <w:shd w:val="clear" w:color="auto" w:fill="A8D08D" w:themeFill="accent6" w:themeFillTint="99"/>
            <w:vAlign w:val="center"/>
          </w:tcPr>
          <w:p w14:paraId="2C0A59B0" w14:textId="77777777" w:rsidR="00964100" w:rsidRPr="00557CEA" w:rsidRDefault="00964100" w:rsidP="00306A71">
            <w:pPr>
              <w:spacing w:before="120" w:after="120" w:line="276" w:lineRule="auto"/>
              <w:rPr>
                <w:rFonts w:ascii="Comic Sans MS" w:eastAsiaTheme="minorEastAsia" w:hAnsi="Comic Sans MS" w:cs="Arial"/>
                <w:b/>
                <w:lang w:val="en-US" w:eastAsia="ja-JP"/>
              </w:rPr>
            </w:pPr>
            <w:r w:rsidRPr="00557CEA">
              <w:rPr>
                <w:rFonts w:ascii="Comic Sans MS" w:eastAsiaTheme="minorEastAsia" w:hAnsi="Comic Sans MS" w:cs="Arial"/>
                <w:b/>
                <w:lang w:val="en-US" w:eastAsia="ja-JP"/>
              </w:rPr>
              <w:t>Total catch-up budget:</w:t>
            </w:r>
          </w:p>
        </w:tc>
        <w:tc>
          <w:tcPr>
            <w:tcW w:w="1276" w:type="dxa"/>
            <w:vAlign w:val="center"/>
          </w:tcPr>
          <w:p w14:paraId="241F70F5" w14:textId="13AACFB8" w:rsidR="00964100" w:rsidRPr="00557CEA" w:rsidRDefault="00511528" w:rsidP="00306A71">
            <w:pPr>
              <w:spacing w:before="120" w:after="120"/>
              <w:jc w:val="center"/>
              <w:rPr>
                <w:rFonts w:ascii="Comic Sans MS" w:eastAsiaTheme="minorEastAsia" w:hAnsi="Comic Sans MS" w:cs="Arial"/>
                <w:lang w:val="en-US" w:eastAsia="ja-JP"/>
              </w:rPr>
            </w:pPr>
            <w:r w:rsidRPr="00557CEA">
              <w:rPr>
                <w:rFonts w:ascii="Comic Sans MS" w:eastAsiaTheme="minorEastAsia" w:hAnsi="Comic Sans MS" w:cs="Arial"/>
                <w:lang w:val="en-US" w:eastAsia="ja-JP"/>
              </w:rPr>
              <w:t>£</w:t>
            </w:r>
            <w:r w:rsidRPr="00A65030">
              <w:rPr>
                <w:rFonts w:ascii="Comic Sans MS" w:eastAsiaTheme="minorEastAsia" w:hAnsi="Comic Sans MS" w:cs="Arial"/>
                <w:lang w:val="en-US" w:eastAsia="ja-JP"/>
              </w:rPr>
              <w:t>24,320</w:t>
            </w:r>
          </w:p>
        </w:tc>
        <w:tc>
          <w:tcPr>
            <w:tcW w:w="2268" w:type="dxa"/>
            <w:shd w:val="clear" w:color="auto" w:fill="A8D08D" w:themeFill="accent6" w:themeFillTint="99"/>
            <w:vAlign w:val="center"/>
          </w:tcPr>
          <w:p w14:paraId="653D2D6F" w14:textId="77777777" w:rsidR="00964100" w:rsidRPr="00557CEA" w:rsidRDefault="00964100" w:rsidP="00306A71">
            <w:pPr>
              <w:spacing w:before="120" w:after="120"/>
              <w:jc w:val="center"/>
              <w:rPr>
                <w:rFonts w:ascii="Comic Sans MS" w:eastAsiaTheme="minorEastAsia" w:hAnsi="Comic Sans MS" w:cs="Arial"/>
                <w:b/>
                <w:lang w:val="en-US" w:eastAsia="ja-JP"/>
              </w:rPr>
            </w:pPr>
            <w:r w:rsidRPr="00557CEA">
              <w:rPr>
                <w:rFonts w:ascii="Comic Sans MS" w:eastAsiaTheme="minorEastAsia" w:hAnsi="Comic Sans MS" w:cs="Arial"/>
                <w:b/>
                <w:lang w:val="en-US" w:eastAsia="ja-JP"/>
              </w:rPr>
              <w:t>First installment:</w:t>
            </w:r>
          </w:p>
        </w:tc>
        <w:tc>
          <w:tcPr>
            <w:tcW w:w="992" w:type="dxa"/>
            <w:vAlign w:val="center"/>
          </w:tcPr>
          <w:p w14:paraId="7704F1A2" w14:textId="547285E6" w:rsidR="00964100" w:rsidRPr="00557CEA" w:rsidRDefault="00BE7503" w:rsidP="00511528">
            <w:pPr>
              <w:spacing w:before="120" w:after="120"/>
              <w:jc w:val="center"/>
              <w:rPr>
                <w:rFonts w:ascii="Comic Sans MS" w:eastAsiaTheme="minorEastAsia" w:hAnsi="Comic Sans MS" w:cs="Arial"/>
                <w:lang w:val="en-US" w:eastAsia="ja-JP"/>
              </w:rPr>
            </w:pPr>
            <w:r w:rsidRPr="00557CEA">
              <w:rPr>
                <w:rFonts w:ascii="Comic Sans MS" w:eastAsiaTheme="minorEastAsia" w:hAnsi="Comic Sans MS" w:cs="Arial"/>
                <w:lang w:val="en-US" w:eastAsia="ja-JP"/>
              </w:rPr>
              <w:t>£</w:t>
            </w:r>
            <w:r w:rsidR="00511528" w:rsidRPr="00557CEA">
              <w:rPr>
                <w:rFonts w:ascii="Comic Sans MS" w:eastAsiaTheme="minorEastAsia" w:hAnsi="Comic Sans MS" w:cs="Arial"/>
                <w:lang w:val="en-US" w:eastAsia="ja-JP"/>
              </w:rPr>
              <w:t>6080</w:t>
            </w:r>
            <w:r w:rsidR="00A24762" w:rsidRPr="00557CEA">
              <w:rPr>
                <w:rFonts w:ascii="Comic Sans MS" w:eastAsiaTheme="minorEastAsia" w:hAnsi="Comic Sans MS" w:cs="Arial"/>
                <w:lang w:val="en-US" w:eastAsia="ja-JP"/>
              </w:rPr>
              <w:t xml:space="preserve"> &amp; £2074</w:t>
            </w:r>
          </w:p>
        </w:tc>
        <w:tc>
          <w:tcPr>
            <w:tcW w:w="2410" w:type="dxa"/>
            <w:shd w:val="clear" w:color="auto" w:fill="A8D08D" w:themeFill="accent6" w:themeFillTint="99"/>
            <w:vAlign w:val="center"/>
          </w:tcPr>
          <w:p w14:paraId="13B6CCCA" w14:textId="77777777" w:rsidR="00964100" w:rsidRPr="00557CEA" w:rsidRDefault="00964100" w:rsidP="00306A71">
            <w:pPr>
              <w:spacing w:before="120" w:after="120"/>
              <w:jc w:val="center"/>
              <w:rPr>
                <w:rFonts w:ascii="Comic Sans MS" w:eastAsiaTheme="minorEastAsia" w:hAnsi="Comic Sans MS" w:cs="Arial"/>
                <w:b/>
                <w:lang w:val="en-US" w:eastAsia="ja-JP"/>
              </w:rPr>
            </w:pPr>
            <w:r w:rsidRPr="00557CEA">
              <w:rPr>
                <w:rFonts w:ascii="Comic Sans MS" w:eastAsiaTheme="minorEastAsia" w:hAnsi="Comic Sans MS" w:cs="Arial"/>
                <w:b/>
                <w:lang w:val="en-US" w:eastAsia="ja-JP"/>
              </w:rPr>
              <w:t>Second installment:</w:t>
            </w:r>
          </w:p>
        </w:tc>
        <w:tc>
          <w:tcPr>
            <w:tcW w:w="850" w:type="dxa"/>
            <w:vAlign w:val="center"/>
          </w:tcPr>
          <w:p w14:paraId="66DB1B73" w14:textId="12BF9B56" w:rsidR="00964100" w:rsidRPr="00557CEA" w:rsidRDefault="00BE7503" w:rsidP="00A24762">
            <w:pPr>
              <w:spacing w:before="120" w:after="120"/>
              <w:jc w:val="center"/>
              <w:rPr>
                <w:rFonts w:ascii="Comic Sans MS" w:eastAsiaTheme="minorEastAsia" w:hAnsi="Comic Sans MS" w:cs="Arial"/>
                <w:lang w:val="en-US" w:eastAsia="ja-JP"/>
              </w:rPr>
            </w:pPr>
            <w:r w:rsidRPr="00557CEA">
              <w:rPr>
                <w:rFonts w:ascii="Comic Sans MS" w:eastAsiaTheme="minorEastAsia" w:hAnsi="Comic Sans MS" w:cs="Arial"/>
                <w:lang w:val="en-US" w:eastAsia="ja-JP"/>
              </w:rPr>
              <w:t>£</w:t>
            </w:r>
            <w:r w:rsidR="00A24762" w:rsidRPr="00557CEA">
              <w:rPr>
                <w:rFonts w:ascii="Comic Sans MS" w:eastAsiaTheme="minorEastAsia" w:hAnsi="Comic Sans MS" w:cs="Arial"/>
                <w:lang w:val="en-US" w:eastAsia="ja-JP"/>
              </w:rPr>
              <w:t>7690</w:t>
            </w:r>
          </w:p>
        </w:tc>
        <w:tc>
          <w:tcPr>
            <w:tcW w:w="2268" w:type="dxa"/>
            <w:shd w:val="clear" w:color="auto" w:fill="A8D08D" w:themeFill="accent6" w:themeFillTint="99"/>
            <w:vAlign w:val="center"/>
          </w:tcPr>
          <w:p w14:paraId="7EB90236" w14:textId="77777777" w:rsidR="00964100" w:rsidRPr="00557CEA" w:rsidRDefault="00964100" w:rsidP="00306A71">
            <w:pPr>
              <w:spacing w:before="120" w:after="120"/>
              <w:jc w:val="center"/>
              <w:rPr>
                <w:rFonts w:ascii="Comic Sans MS" w:eastAsiaTheme="minorEastAsia" w:hAnsi="Comic Sans MS" w:cs="Arial"/>
                <w:b/>
                <w:lang w:val="en-US" w:eastAsia="ja-JP"/>
              </w:rPr>
            </w:pPr>
            <w:r w:rsidRPr="00557CEA">
              <w:rPr>
                <w:rFonts w:ascii="Comic Sans MS" w:eastAsiaTheme="minorEastAsia" w:hAnsi="Comic Sans MS" w:cs="Arial"/>
                <w:b/>
                <w:lang w:val="en-US" w:eastAsia="ja-JP"/>
              </w:rPr>
              <w:t>Third installment:</w:t>
            </w:r>
          </w:p>
        </w:tc>
        <w:tc>
          <w:tcPr>
            <w:tcW w:w="1018" w:type="dxa"/>
            <w:vAlign w:val="center"/>
          </w:tcPr>
          <w:p w14:paraId="1A96BFFD" w14:textId="34BF5095" w:rsidR="00964100" w:rsidRPr="00557CEA" w:rsidRDefault="00BE7503" w:rsidP="00A24762">
            <w:pPr>
              <w:spacing w:before="120" w:after="120" w:line="276" w:lineRule="auto"/>
              <w:jc w:val="center"/>
              <w:rPr>
                <w:rFonts w:ascii="Comic Sans MS" w:eastAsiaTheme="minorEastAsia" w:hAnsi="Comic Sans MS" w:cs="Arial"/>
                <w:lang w:val="en-US" w:eastAsia="ja-JP"/>
              </w:rPr>
            </w:pPr>
            <w:r w:rsidRPr="00A65030">
              <w:rPr>
                <w:rFonts w:ascii="Comic Sans MS" w:eastAsiaTheme="minorEastAsia" w:hAnsi="Comic Sans MS" w:cs="Arial"/>
                <w:lang w:val="en-US" w:eastAsia="ja-JP"/>
              </w:rPr>
              <w:t>£</w:t>
            </w:r>
            <w:r w:rsidR="00A24762" w:rsidRPr="00A65030">
              <w:rPr>
                <w:rFonts w:ascii="Comic Sans MS" w:eastAsiaTheme="minorEastAsia" w:hAnsi="Comic Sans MS" w:cs="Arial"/>
                <w:lang w:val="en-US" w:eastAsia="ja-JP"/>
              </w:rPr>
              <w:t>8476</w:t>
            </w:r>
          </w:p>
        </w:tc>
      </w:tr>
      <w:tr w:rsidR="00964100" w:rsidRPr="00557CEA" w14:paraId="30E52F87" w14:textId="77777777" w:rsidTr="00964100">
        <w:trPr>
          <w:trHeight w:val="417"/>
        </w:trPr>
        <w:tc>
          <w:tcPr>
            <w:tcW w:w="3539" w:type="dxa"/>
            <w:shd w:val="clear" w:color="auto" w:fill="A8D08D" w:themeFill="accent6" w:themeFillTint="99"/>
            <w:vAlign w:val="center"/>
          </w:tcPr>
          <w:p w14:paraId="2F61C2A7" w14:textId="77777777" w:rsidR="00964100" w:rsidRPr="00557CEA" w:rsidRDefault="00964100" w:rsidP="00306A71">
            <w:pPr>
              <w:spacing w:before="120" w:after="120"/>
              <w:rPr>
                <w:rFonts w:ascii="Comic Sans MS" w:eastAsiaTheme="minorEastAsia" w:hAnsi="Comic Sans MS" w:cs="Arial"/>
                <w:b/>
                <w:lang w:val="en-US" w:eastAsia="ja-JP"/>
              </w:rPr>
            </w:pPr>
            <w:r w:rsidRPr="00557CEA">
              <w:rPr>
                <w:rFonts w:ascii="Comic Sans MS" w:eastAsiaTheme="minorEastAsia" w:hAnsi="Comic Sans MS" w:cs="Arial"/>
                <w:b/>
                <w:lang w:val="en-US" w:eastAsia="ja-JP"/>
              </w:rPr>
              <w:t>Date of review:</w:t>
            </w:r>
          </w:p>
        </w:tc>
        <w:tc>
          <w:tcPr>
            <w:tcW w:w="11082" w:type="dxa"/>
            <w:gridSpan w:val="7"/>
            <w:vAlign w:val="center"/>
          </w:tcPr>
          <w:p w14:paraId="54753E55" w14:textId="100A8A98" w:rsidR="00964100" w:rsidRPr="00557CEA" w:rsidRDefault="00557CEA" w:rsidP="00306A71">
            <w:pPr>
              <w:spacing w:before="120" w:after="120"/>
              <w:jc w:val="center"/>
              <w:rPr>
                <w:rFonts w:ascii="Comic Sans MS" w:eastAsiaTheme="minorEastAsia" w:hAnsi="Comic Sans MS" w:cs="Arial"/>
                <w:lang w:val="en-US" w:eastAsia="ja-JP"/>
              </w:rPr>
            </w:pPr>
            <w:r w:rsidRPr="00557CEA">
              <w:rPr>
                <w:rFonts w:ascii="Comic Sans MS" w:eastAsiaTheme="minorEastAsia" w:hAnsi="Comic Sans MS" w:cs="Arial"/>
                <w:lang w:val="en-US" w:eastAsia="ja-JP"/>
              </w:rPr>
              <w:t>Catch up plan to be reviewed throughout the academic year, with a final review taking place July 2021</w:t>
            </w:r>
          </w:p>
        </w:tc>
      </w:tr>
    </w:tbl>
    <w:p w14:paraId="36116D93" w14:textId="54AAB2E2" w:rsidR="00210180" w:rsidRPr="00557CEA" w:rsidRDefault="00210180" w:rsidP="00DC5604">
      <w:pPr>
        <w:rPr>
          <w:rFonts w:ascii="Comic Sans MS" w:hAnsi="Comic Sans MS"/>
          <w:sz w:val="24"/>
          <w:szCs w:val="24"/>
        </w:rPr>
      </w:pPr>
    </w:p>
    <w:p w14:paraId="1FBC0C3C" w14:textId="77777777" w:rsidR="00964100" w:rsidRPr="00557CEA" w:rsidRDefault="00964100" w:rsidP="00964100">
      <w:pPr>
        <w:spacing w:before="120" w:after="120"/>
        <w:rPr>
          <w:rFonts w:ascii="Comic Sans MS" w:eastAsiaTheme="minorEastAsia" w:hAnsi="Comic Sans MS" w:cs="Arial"/>
          <w:b/>
          <w:sz w:val="28"/>
          <w:szCs w:val="28"/>
          <w:lang w:val="en-US" w:eastAsia="ja-JP"/>
        </w:rPr>
      </w:pPr>
      <w:r w:rsidRPr="00557CEA">
        <w:rPr>
          <w:rFonts w:ascii="Comic Sans MS" w:eastAsiaTheme="minorEastAsia" w:hAnsi="Comic Sans MS" w:cs="Arial"/>
          <w:b/>
          <w:sz w:val="28"/>
          <w:szCs w:val="28"/>
          <w:lang w:val="en-US" w:eastAsia="ja-JP"/>
        </w:rPr>
        <w:t xml:space="preserve">Teaching and whole-school strategies </w:t>
      </w:r>
    </w:p>
    <w:tbl>
      <w:tblPr>
        <w:tblStyle w:val="TableGrid"/>
        <w:tblW w:w="15314" w:type="dxa"/>
        <w:jc w:val="center"/>
        <w:tblLook w:val="04A0" w:firstRow="1" w:lastRow="0" w:firstColumn="1" w:lastColumn="0" w:noHBand="0" w:noVBand="1"/>
      </w:tblPr>
      <w:tblGrid>
        <w:gridCol w:w="1846"/>
        <w:gridCol w:w="2829"/>
        <w:gridCol w:w="3252"/>
        <w:gridCol w:w="1157"/>
        <w:gridCol w:w="2403"/>
        <w:gridCol w:w="3827"/>
      </w:tblGrid>
      <w:tr w:rsidR="00964100" w:rsidRPr="00557CEA" w14:paraId="0F0D206C" w14:textId="77777777" w:rsidTr="00964100">
        <w:trPr>
          <w:trHeight w:val="775"/>
          <w:jc w:val="center"/>
        </w:trPr>
        <w:tc>
          <w:tcPr>
            <w:tcW w:w="1847" w:type="dxa"/>
            <w:shd w:val="clear" w:color="auto" w:fill="A8D08D" w:themeFill="accent6" w:themeFillTint="99"/>
            <w:vAlign w:val="center"/>
          </w:tcPr>
          <w:p w14:paraId="73746CC6" w14:textId="77777777" w:rsidR="00964100" w:rsidRPr="00557CEA" w:rsidRDefault="00964100" w:rsidP="00306A71">
            <w:pPr>
              <w:spacing w:before="120" w:after="120" w:line="276" w:lineRule="auto"/>
              <w:jc w:val="center"/>
              <w:rPr>
                <w:rFonts w:ascii="Comic Sans MS" w:eastAsiaTheme="minorEastAsia" w:hAnsi="Comic Sans MS" w:cs="Arial"/>
                <w:b/>
                <w:lang w:val="en-US" w:eastAsia="ja-JP"/>
              </w:rPr>
            </w:pPr>
            <w:r w:rsidRPr="00557CEA">
              <w:rPr>
                <w:rFonts w:ascii="Comic Sans MS" w:eastAsiaTheme="minorEastAsia" w:hAnsi="Comic Sans MS" w:cs="Arial"/>
                <w:b/>
                <w:lang w:val="en-US" w:eastAsia="ja-JP"/>
              </w:rPr>
              <w:t>Action</w:t>
            </w:r>
          </w:p>
        </w:tc>
        <w:tc>
          <w:tcPr>
            <w:tcW w:w="2834" w:type="dxa"/>
            <w:shd w:val="clear" w:color="auto" w:fill="A8D08D" w:themeFill="accent6" w:themeFillTint="99"/>
            <w:vAlign w:val="center"/>
          </w:tcPr>
          <w:p w14:paraId="547DD493" w14:textId="77777777" w:rsidR="00964100" w:rsidRPr="00557CEA" w:rsidRDefault="00964100" w:rsidP="00306A71">
            <w:pPr>
              <w:spacing w:before="120" w:after="120" w:line="276" w:lineRule="auto"/>
              <w:jc w:val="center"/>
              <w:rPr>
                <w:rFonts w:ascii="Comic Sans MS" w:eastAsiaTheme="minorEastAsia" w:hAnsi="Comic Sans MS" w:cs="Arial"/>
                <w:b/>
                <w:lang w:val="en-US" w:eastAsia="ja-JP"/>
              </w:rPr>
            </w:pPr>
            <w:r w:rsidRPr="00557CEA">
              <w:rPr>
                <w:rFonts w:ascii="Comic Sans MS" w:eastAsiaTheme="minorEastAsia" w:hAnsi="Comic Sans MS" w:cs="Arial"/>
                <w:b/>
                <w:lang w:val="en-US" w:eastAsia="ja-JP"/>
              </w:rPr>
              <w:t>Intended outcome</w:t>
            </w:r>
          </w:p>
        </w:tc>
        <w:tc>
          <w:tcPr>
            <w:tcW w:w="3259" w:type="dxa"/>
            <w:shd w:val="clear" w:color="auto" w:fill="A8D08D" w:themeFill="accent6" w:themeFillTint="99"/>
            <w:vAlign w:val="center"/>
          </w:tcPr>
          <w:p w14:paraId="7A50F3ED" w14:textId="77777777" w:rsidR="00964100" w:rsidRPr="00557CEA" w:rsidRDefault="00964100" w:rsidP="00306A71">
            <w:pPr>
              <w:spacing w:before="120" w:after="120" w:line="276" w:lineRule="auto"/>
              <w:jc w:val="center"/>
              <w:rPr>
                <w:rFonts w:ascii="Comic Sans MS" w:eastAsiaTheme="minorEastAsia" w:hAnsi="Comic Sans MS" w:cs="Arial"/>
                <w:b/>
                <w:lang w:val="en-US" w:eastAsia="ja-JP"/>
              </w:rPr>
            </w:pPr>
            <w:r w:rsidRPr="00557CEA">
              <w:rPr>
                <w:rFonts w:ascii="Comic Sans MS" w:eastAsiaTheme="minorEastAsia" w:hAnsi="Comic Sans MS" w:cs="Arial"/>
                <w:b/>
                <w:lang w:val="en-US" w:eastAsia="ja-JP"/>
              </w:rPr>
              <w:t>Estimated impact</w:t>
            </w:r>
          </w:p>
        </w:tc>
        <w:tc>
          <w:tcPr>
            <w:tcW w:w="1129" w:type="dxa"/>
            <w:shd w:val="clear" w:color="auto" w:fill="A8D08D" w:themeFill="accent6" w:themeFillTint="99"/>
            <w:vAlign w:val="center"/>
          </w:tcPr>
          <w:p w14:paraId="0EAAB3DA" w14:textId="77777777" w:rsidR="00964100" w:rsidRPr="00557CEA" w:rsidRDefault="00964100" w:rsidP="00306A71">
            <w:pPr>
              <w:spacing w:before="120" w:after="120"/>
              <w:jc w:val="center"/>
              <w:rPr>
                <w:rFonts w:ascii="Comic Sans MS" w:eastAsiaTheme="minorEastAsia" w:hAnsi="Comic Sans MS" w:cs="Arial"/>
                <w:b/>
                <w:lang w:val="en-US" w:eastAsia="ja-JP"/>
              </w:rPr>
            </w:pPr>
            <w:r w:rsidRPr="00557CEA">
              <w:rPr>
                <w:rFonts w:ascii="Comic Sans MS" w:eastAsiaTheme="minorEastAsia" w:hAnsi="Comic Sans MS" w:cs="Arial"/>
                <w:b/>
                <w:lang w:val="en-US" w:eastAsia="ja-JP"/>
              </w:rPr>
              <w:t>Cost</w:t>
            </w:r>
          </w:p>
        </w:tc>
        <w:tc>
          <w:tcPr>
            <w:tcW w:w="2408" w:type="dxa"/>
            <w:shd w:val="clear" w:color="auto" w:fill="A8D08D" w:themeFill="accent6" w:themeFillTint="99"/>
            <w:vAlign w:val="center"/>
          </w:tcPr>
          <w:p w14:paraId="45C26346" w14:textId="77777777" w:rsidR="00964100" w:rsidRPr="00557CEA" w:rsidRDefault="00964100" w:rsidP="00306A71">
            <w:pPr>
              <w:spacing w:before="120" w:after="120"/>
              <w:jc w:val="center"/>
              <w:rPr>
                <w:rFonts w:ascii="Comic Sans MS" w:eastAsiaTheme="minorEastAsia" w:hAnsi="Comic Sans MS" w:cs="Arial"/>
                <w:b/>
                <w:lang w:val="en-US" w:eastAsia="ja-JP"/>
              </w:rPr>
            </w:pPr>
            <w:r w:rsidRPr="00557CEA">
              <w:rPr>
                <w:rFonts w:ascii="Comic Sans MS" w:eastAsiaTheme="minorEastAsia" w:hAnsi="Comic Sans MS" w:cs="Arial"/>
                <w:b/>
                <w:lang w:val="en-US" w:eastAsia="ja-JP"/>
              </w:rPr>
              <w:t>Staff lead</w:t>
            </w:r>
          </w:p>
        </w:tc>
        <w:tc>
          <w:tcPr>
            <w:tcW w:w="3837" w:type="dxa"/>
            <w:shd w:val="clear" w:color="auto" w:fill="A8D08D" w:themeFill="accent6" w:themeFillTint="99"/>
            <w:vAlign w:val="center"/>
          </w:tcPr>
          <w:p w14:paraId="4D674D4B" w14:textId="77777777" w:rsidR="00964100" w:rsidRPr="00557CEA" w:rsidRDefault="00964100" w:rsidP="00306A71">
            <w:pPr>
              <w:spacing w:before="120" w:after="120"/>
              <w:jc w:val="center"/>
              <w:rPr>
                <w:rFonts w:ascii="Comic Sans MS" w:eastAsiaTheme="minorEastAsia" w:hAnsi="Comic Sans MS" w:cs="Arial"/>
                <w:b/>
                <w:lang w:val="en-US" w:eastAsia="ja-JP"/>
              </w:rPr>
            </w:pPr>
            <w:r w:rsidRPr="00557CEA">
              <w:rPr>
                <w:rFonts w:ascii="Comic Sans MS" w:eastAsiaTheme="minorEastAsia" w:hAnsi="Comic Sans MS" w:cs="Arial"/>
                <w:b/>
                <w:lang w:val="en-US" w:eastAsia="ja-JP"/>
              </w:rPr>
              <w:t>Comments</w:t>
            </w:r>
          </w:p>
        </w:tc>
      </w:tr>
      <w:tr w:rsidR="00964100" w:rsidRPr="00557CEA" w14:paraId="089BD436" w14:textId="77777777" w:rsidTr="00306A71">
        <w:trPr>
          <w:trHeight w:val="1780"/>
          <w:jc w:val="center"/>
        </w:trPr>
        <w:tc>
          <w:tcPr>
            <w:tcW w:w="1847" w:type="dxa"/>
            <w:vAlign w:val="center"/>
          </w:tcPr>
          <w:p w14:paraId="05A1917A" w14:textId="741A33D9" w:rsidR="00964100" w:rsidRPr="00557CEA" w:rsidRDefault="00CF6E9A" w:rsidP="001C31AA">
            <w:pPr>
              <w:tabs>
                <w:tab w:val="left" w:pos="1560"/>
              </w:tabs>
              <w:suppressAutoHyphens/>
              <w:autoSpaceDN w:val="0"/>
              <w:textAlignment w:val="baseline"/>
              <w:rPr>
                <w:rFonts w:ascii="Comic Sans MS" w:eastAsiaTheme="minorEastAsia" w:hAnsi="Comic Sans MS" w:cs="Arial"/>
                <w:b/>
                <w:sz w:val="20"/>
                <w:szCs w:val="20"/>
                <w:lang w:val="en-US" w:eastAsia="ja-JP"/>
              </w:rPr>
            </w:pPr>
            <w:r w:rsidRPr="00557CEA">
              <w:rPr>
                <w:rFonts w:ascii="Comic Sans MS" w:eastAsiaTheme="minorEastAsia" w:hAnsi="Comic Sans MS" w:cs="Arial"/>
                <w:b/>
                <w:sz w:val="20"/>
                <w:szCs w:val="20"/>
                <w:lang w:val="en-US" w:eastAsia="ja-JP"/>
              </w:rPr>
              <w:t>Development of remote learning offer which can be used in the event of further local or national restrictions, or with individual pupils who are isolating.</w:t>
            </w:r>
          </w:p>
        </w:tc>
        <w:tc>
          <w:tcPr>
            <w:tcW w:w="2834" w:type="dxa"/>
            <w:vAlign w:val="center"/>
          </w:tcPr>
          <w:p w14:paraId="22569850" w14:textId="40ED1C99" w:rsidR="00964100" w:rsidRPr="00557CEA" w:rsidRDefault="00CF6E9A" w:rsidP="001C31AA">
            <w:pPr>
              <w:rPr>
                <w:rFonts w:ascii="Comic Sans MS" w:eastAsiaTheme="minorEastAsia" w:hAnsi="Comic Sans MS" w:cs="Arial"/>
                <w:sz w:val="20"/>
                <w:szCs w:val="20"/>
                <w:lang w:val="en-US" w:eastAsia="ja-JP"/>
              </w:rPr>
            </w:pPr>
            <w:r w:rsidRPr="00557CEA">
              <w:rPr>
                <w:rFonts w:ascii="Comic Sans MS" w:eastAsiaTheme="minorEastAsia" w:hAnsi="Comic Sans MS" w:cs="Arial"/>
                <w:sz w:val="20"/>
                <w:szCs w:val="20"/>
                <w:lang w:val="en-US" w:eastAsia="ja-JP"/>
              </w:rPr>
              <w:t>To ensure school has a comprehensive remote learning offer that is accessible to pupils who are not attending school due to COVID restrictions (isol</w:t>
            </w:r>
            <w:r w:rsidR="00BE7503" w:rsidRPr="00557CEA">
              <w:rPr>
                <w:rFonts w:ascii="Comic Sans MS" w:eastAsiaTheme="minorEastAsia" w:hAnsi="Comic Sans MS" w:cs="Arial"/>
                <w:sz w:val="20"/>
                <w:szCs w:val="20"/>
                <w:lang w:val="en-US" w:eastAsia="ja-JP"/>
              </w:rPr>
              <w:t>ating or further restrictions), so that pupils gaps don’t deepen due to COVID pandemic.</w:t>
            </w:r>
          </w:p>
        </w:tc>
        <w:tc>
          <w:tcPr>
            <w:tcW w:w="3259" w:type="dxa"/>
            <w:vAlign w:val="center"/>
          </w:tcPr>
          <w:p w14:paraId="6F1E083B" w14:textId="0EA280C5" w:rsidR="00964100" w:rsidRPr="00557CEA" w:rsidRDefault="00F81AAF" w:rsidP="001C31AA">
            <w:pPr>
              <w:rPr>
                <w:rFonts w:ascii="Comic Sans MS" w:eastAsiaTheme="minorEastAsia" w:hAnsi="Comic Sans MS" w:cs="Arial"/>
                <w:sz w:val="20"/>
                <w:szCs w:val="20"/>
                <w:lang w:val="en-US" w:eastAsia="ja-JP"/>
              </w:rPr>
            </w:pPr>
            <w:r w:rsidRPr="00557CEA">
              <w:rPr>
                <w:rFonts w:ascii="Comic Sans MS" w:eastAsiaTheme="minorEastAsia" w:hAnsi="Comic Sans MS" w:cs="Arial"/>
                <w:sz w:val="20"/>
                <w:szCs w:val="20"/>
                <w:lang w:val="en-US" w:eastAsia="ja-JP"/>
              </w:rPr>
              <w:t>Through the remote learning offer, it is intended that further gaps in learning will be avoided.</w:t>
            </w:r>
          </w:p>
        </w:tc>
        <w:tc>
          <w:tcPr>
            <w:tcW w:w="1129" w:type="dxa"/>
            <w:vAlign w:val="center"/>
          </w:tcPr>
          <w:p w14:paraId="6E2EB119" w14:textId="43C0841C" w:rsidR="00964100" w:rsidRPr="00557CEA" w:rsidRDefault="00964100" w:rsidP="001C31AA">
            <w:pPr>
              <w:rPr>
                <w:rFonts w:ascii="Comic Sans MS" w:eastAsiaTheme="minorEastAsia" w:hAnsi="Comic Sans MS" w:cs="Arial"/>
                <w:sz w:val="20"/>
                <w:szCs w:val="20"/>
                <w:lang w:val="en-US" w:eastAsia="ja-JP"/>
              </w:rPr>
            </w:pPr>
            <w:r w:rsidRPr="00557CEA">
              <w:rPr>
                <w:rFonts w:ascii="Comic Sans MS" w:eastAsiaTheme="minorEastAsia" w:hAnsi="Comic Sans MS" w:cs="Arial"/>
                <w:sz w:val="20"/>
                <w:szCs w:val="20"/>
                <w:lang w:val="en-US" w:eastAsia="ja-JP"/>
              </w:rPr>
              <w:t>£</w:t>
            </w:r>
            <w:r w:rsidR="008368F1" w:rsidRPr="00557CEA">
              <w:rPr>
                <w:rFonts w:ascii="Comic Sans MS" w:eastAsiaTheme="minorEastAsia" w:hAnsi="Comic Sans MS" w:cs="Arial"/>
                <w:sz w:val="20"/>
                <w:szCs w:val="20"/>
                <w:lang w:val="en-US" w:eastAsia="ja-JP"/>
              </w:rPr>
              <w:t>3543</w:t>
            </w:r>
          </w:p>
        </w:tc>
        <w:tc>
          <w:tcPr>
            <w:tcW w:w="2408" w:type="dxa"/>
            <w:vAlign w:val="center"/>
          </w:tcPr>
          <w:p w14:paraId="104CFB0E" w14:textId="4D750B98" w:rsidR="00964100" w:rsidRPr="00557CEA" w:rsidRDefault="00F81AAF" w:rsidP="001C31AA">
            <w:pPr>
              <w:rPr>
                <w:rFonts w:ascii="Comic Sans MS" w:eastAsiaTheme="minorEastAsia" w:hAnsi="Comic Sans MS" w:cs="Arial"/>
                <w:sz w:val="20"/>
                <w:szCs w:val="20"/>
                <w:lang w:val="en-US" w:eastAsia="ja-JP"/>
              </w:rPr>
            </w:pPr>
            <w:r w:rsidRPr="00557CEA">
              <w:rPr>
                <w:rFonts w:ascii="Comic Sans MS" w:eastAsiaTheme="minorEastAsia" w:hAnsi="Comic Sans MS" w:cs="Arial"/>
                <w:sz w:val="20"/>
                <w:szCs w:val="20"/>
                <w:lang w:val="en-US" w:eastAsia="ja-JP"/>
              </w:rPr>
              <w:t>MMT</w:t>
            </w:r>
          </w:p>
        </w:tc>
        <w:tc>
          <w:tcPr>
            <w:tcW w:w="3837" w:type="dxa"/>
            <w:vAlign w:val="center"/>
          </w:tcPr>
          <w:p w14:paraId="7447FC02" w14:textId="206B9D2E" w:rsidR="0069624A" w:rsidRPr="00557CEA" w:rsidRDefault="0069624A" w:rsidP="001C31AA">
            <w:pPr>
              <w:rPr>
                <w:rFonts w:ascii="Comic Sans MS" w:eastAsiaTheme="minorEastAsia" w:hAnsi="Comic Sans MS" w:cs="Arial"/>
                <w:sz w:val="20"/>
                <w:szCs w:val="20"/>
                <w:lang w:val="en-US" w:eastAsia="ja-JP"/>
              </w:rPr>
            </w:pPr>
          </w:p>
        </w:tc>
      </w:tr>
      <w:tr w:rsidR="00964100" w:rsidRPr="00557CEA" w14:paraId="0DA65708" w14:textId="77777777" w:rsidTr="00306A71">
        <w:trPr>
          <w:trHeight w:val="986"/>
          <w:jc w:val="center"/>
        </w:trPr>
        <w:tc>
          <w:tcPr>
            <w:tcW w:w="1847" w:type="dxa"/>
            <w:vAlign w:val="center"/>
          </w:tcPr>
          <w:p w14:paraId="5D28DC47" w14:textId="5D9F773A" w:rsidR="00964100" w:rsidRPr="00557CEA" w:rsidRDefault="00F81AAF" w:rsidP="00306A71">
            <w:pPr>
              <w:spacing w:before="120" w:after="120"/>
              <w:rPr>
                <w:rFonts w:ascii="Comic Sans MS" w:eastAsiaTheme="minorEastAsia" w:hAnsi="Comic Sans MS" w:cs="Arial"/>
                <w:b/>
                <w:sz w:val="20"/>
                <w:szCs w:val="20"/>
                <w:lang w:val="en-US" w:eastAsia="ja-JP"/>
              </w:rPr>
            </w:pPr>
            <w:r w:rsidRPr="00557CEA">
              <w:rPr>
                <w:rFonts w:ascii="Comic Sans MS" w:eastAsiaTheme="minorEastAsia" w:hAnsi="Comic Sans MS" w:cs="Arial"/>
                <w:b/>
                <w:sz w:val="20"/>
                <w:szCs w:val="20"/>
                <w:lang w:val="en-US" w:eastAsia="ja-JP"/>
              </w:rPr>
              <w:t xml:space="preserve">Wider </w:t>
            </w:r>
            <w:r w:rsidR="00714859" w:rsidRPr="00557CEA">
              <w:rPr>
                <w:rFonts w:ascii="Comic Sans MS" w:eastAsiaTheme="minorEastAsia" w:hAnsi="Comic Sans MS" w:cs="Arial"/>
                <w:b/>
                <w:sz w:val="20"/>
                <w:szCs w:val="20"/>
                <w:lang w:val="en-US" w:eastAsia="ja-JP"/>
              </w:rPr>
              <w:t>Curriculum catch up</w:t>
            </w:r>
          </w:p>
          <w:p w14:paraId="039786A2" w14:textId="77777777" w:rsidR="00964100" w:rsidRPr="00557CEA" w:rsidRDefault="00964100" w:rsidP="00306A71">
            <w:pPr>
              <w:spacing w:before="120" w:after="120"/>
              <w:rPr>
                <w:rFonts w:ascii="Comic Sans MS" w:eastAsiaTheme="minorEastAsia" w:hAnsi="Comic Sans MS" w:cs="Arial"/>
                <w:b/>
                <w:sz w:val="20"/>
                <w:szCs w:val="20"/>
                <w:lang w:val="en-US" w:eastAsia="ja-JP"/>
              </w:rPr>
            </w:pPr>
          </w:p>
          <w:p w14:paraId="6714AB79" w14:textId="77777777" w:rsidR="00964100" w:rsidRPr="00557CEA" w:rsidRDefault="00964100" w:rsidP="00306A71">
            <w:pPr>
              <w:spacing w:before="120" w:after="120"/>
              <w:rPr>
                <w:rFonts w:ascii="Comic Sans MS" w:eastAsiaTheme="minorEastAsia" w:hAnsi="Comic Sans MS" w:cs="Arial"/>
                <w:b/>
                <w:sz w:val="20"/>
                <w:szCs w:val="20"/>
                <w:lang w:val="en-US" w:eastAsia="ja-JP"/>
              </w:rPr>
            </w:pPr>
          </w:p>
          <w:p w14:paraId="1F032AC2" w14:textId="77777777" w:rsidR="00964100" w:rsidRPr="00557CEA" w:rsidRDefault="00964100" w:rsidP="00306A71">
            <w:pPr>
              <w:spacing w:before="120" w:after="120"/>
              <w:rPr>
                <w:rFonts w:ascii="Comic Sans MS" w:eastAsiaTheme="minorEastAsia" w:hAnsi="Comic Sans MS" w:cs="Arial"/>
                <w:b/>
                <w:sz w:val="20"/>
                <w:szCs w:val="20"/>
                <w:lang w:val="en-US" w:eastAsia="ja-JP"/>
              </w:rPr>
            </w:pPr>
          </w:p>
        </w:tc>
        <w:tc>
          <w:tcPr>
            <w:tcW w:w="2834" w:type="dxa"/>
            <w:vAlign w:val="center"/>
          </w:tcPr>
          <w:p w14:paraId="608134C2" w14:textId="48CEF231" w:rsidR="00964100" w:rsidRPr="00557CEA" w:rsidRDefault="00714859" w:rsidP="00714859">
            <w:pPr>
              <w:spacing w:before="120" w:after="120"/>
              <w:rPr>
                <w:rFonts w:ascii="Comic Sans MS" w:eastAsiaTheme="minorEastAsia" w:hAnsi="Comic Sans MS" w:cs="Arial"/>
                <w:sz w:val="20"/>
                <w:szCs w:val="20"/>
                <w:lang w:val="en-US" w:eastAsia="ja-JP"/>
              </w:rPr>
            </w:pPr>
            <w:r w:rsidRPr="00557CEA">
              <w:rPr>
                <w:rFonts w:ascii="Comic Sans MS" w:eastAsiaTheme="minorEastAsia" w:hAnsi="Comic Sans MS" w:cs="Arial"/>
                <w:sz w:val="20"/>
                <w:szCs w:val="20"/>
                <w:lang w:val="en-US" w:eastAsia="ja-JP"/>
              </w:rPr>
              <w:lastRenderedPageBreak/>
              <w:t>By the end of 20/21 academic year, all content from wider curriculum missed during</w:t>
            </w:r>
            <w:r w:rsidR="00BE7503" w:rsidRPr="00557CEA">
              <w:rPr>
                <w:rFonts w:ascii="Comic Sans MS" w:eastAsiaTheme="minorEastAsia" w:hAnsi="Comic Sans MS" w:cs="Arial"/>
                <w:sz w:val="20"/>
                <w:szCs w:val="20"/>
                <w:lang w:val="en-US" w:eastAsia="ja-JP"/>
              </w:rPr>
              <w:t xml:space="preserve"> first lockdown to be caught up so </w:t>
            </w:r>
            <w:r w:rsidR="00BE7503" w:rsidRPr="00557CEA">
              <w:rPr>
                <w:rFonts w:ascii="Comic Sans MS" w:eastAsiaTheme="minorEastAsia" w:hAnsi="Comic Sans MS" w:cs="Arial"/>
                <w:sz w:val="20"/>
                <w:szCs w:val="20"/>
                <w:lang w:val="en-US" w:eastAsia="ja-JP"/>
              </w:rPr>
              <w:lastRenderedPageBreak/>
              <w:t>that all children are on track to meet their learning journey.</w:t>
            </w:r>
          </w:p>
        </w:tc>
        <w:tc>
          <w:tcPr>
            <w:tcW w:w="3259" w:type="dxa"/>
            <w:vAlign w:val="center"/>
          </w:tcPr>
          <w:p w14:paraId="57D1F1A8" w14:textId="09812ACA" w:rsidR="00964100" w:rsidRPr="00557CEA" w:rsidRDefault="00714859" w:rsidP="00306A71">
            <w:pPr>
              <w:spacing w:before="120" w:after="120"/>
              <w:rPr>
                <w:rFonts w:ascii="Comic Sans MS" w:eastAsiaTheme="minorEastAsia" w:hAnsi="Comic Sans MS" w:cs="Arial"/>
                <w:sz w:val="20"/>
                <w:szCs w:val="20"/>
                <w:lang w:val="en-US" w:eastAsia="ja-JP"/>
              </w:rPr>
            </w:pPr>
            <w:r w:rsidRPr="00557CEA">
              <w:rPr>
                <w:rFonts w:ascii="Comic Sans MS" w:eastAsiaTheme="minorEastAsia" w:hAnsi="Comic Sans MS" w:cs="Arial"/>
                <w:sz w:val="20"/>
                <w:szCs w:val="20"/>
                <w:lang w:val="en-US" w:eastAsia="ja-JP"/>
              </w:rPr>
              <w:lastRenderedPageBreak/>
              <w:t>Gaps in curriculum learning will be filled, enabling children to continue to build new learning onto established and consolidated knowledge.</w:t>
            </w:r>
          </w:p>
        </w:tc>
        <w:tc>
          <w:tcPr>
            <w:tcW w:w="1129" w:type="dxa"/>
            <w:vAlign w:val="center"/>
          </w:tcPr>
          <w:p w14:paraId="2C30AB8D" w14:textId="54A248AA" w:rsidR="00964100" w:rsidRPr="00D859F7" w:rsidRDefault="00964100" w:rsidP="00306A71">
            <w:pPr>
              <w:spacing w:before="120" w:after="120"/>
              <w:rPr>
                <w:rFonts w:ascii="Comic Sans MS" w:eastAsiaTheme="minorEastAsia" w:hAnsi="Comic Sans MS" w:cs="Arial"/>
                <w:sz w:val="20"/>
                <w:szCs w:val="20"/>
                <w:lang w:val="en-US" w:eastAsia="ja-JP"/>
              </w:rPr>
            </w:pPr>
            <w:r w:rsidRPr="00D859F7">
              <w:rPr>
                <w:rFonts w:ascii="Comic Sans MS" w:eastAsiaTheme="minorEastAsia" w:hAnsi="Comic Sans MS" w:cs="Arial"/>
                <w:sz w:val="20"/>
                <w:szCs w:val="20"/>
                <w:lang w:val="en-US" w:eastAsia="ja-JP"/>
              </w:rPr>
              <w:t>£</w:t>
            </w:r>
            <w:r w:rsidR="00D859F7" w:rsidRPr="00D859F7">
              <w:rPr>
                <w:rFonts w:ascii="Comic Sans MS" w:eastAsiaTheme="minorEastAsia" w:hAnsi="Comic Sans MS" w:cs="Arial"/>
                <w:sz w:val="20"/>
                <w:szCs w:val="20"/>
                <w:lang w:val="en-US" w:eastAsia="ja-JP"/>
              </w:rPr>
              <w:t>1810</w:t>
            </w:r>
          </w:p>
        </w:tc>
        <w:tc>
          <w:tcPr>
            <w:tcW w:w="2408" w:type="dxa"/>
            <w:vAlign w:val="center"/>
          </w:tcPr>
          <w:p w14:paraId="6231FAD1" w14:textId="73D90CA6" w:rsidR="00964100" w:rsidRPr="00557CEA" w:rsidRDefault="00F81AAF" w:rsidP="00306A71">
            <w:pPr>
              <w:spacing w:before="120" w:after="120"/>
              <w:rPr>
                <w:rFonts w:ascii="Comic Sans MS" w:eastAsiaTheme="minorEastAsia" w:hAnsi="Comic Sans MS" w:cs="Arial"/>
                <w:sz w:val="20"/>
                <w:szCs w:val="20"/>
                <w:lang w:val="en-US" w:eastAsia="ja-JP"/>
              </w:rPr>
            </w:pPr>
            <w:r w:rsidRPr="00557CEA">
              <w:rPr>
                <w:rFonts w:ascii="Comic Sans MS" w:eastAsiaTheme="minorEastAsia" w:hAnsi="Comic Sans MS" w:cs="Arial"/>
                <w:sz w:val="20"/>
                <w:szCs w:val="20"/>
                <w:lang w:val="en-US" w:eastAsia="ja-JP"/>
              </w:rPr>
              <w:t>SLT</w:t>
            </w:r>
          </w:p>
        </w:tc>
        <w:tc>
          <w:tcPr>
            <w:tcW w:w="3837" w:type="dxa"/>
            <w:vAlign w:val="center"/>
          </w:tcPr>
          <w:p w14:paraId="326FFF6A" w14:textId="5B79B26B" w:rsidR="0069624A" w:rsidRPr="00557CEA" w:rsidRDefault="0069624A" w:rsidP="00306A71">
            <w:pPr>
              <w:spacing w:before="120" w:after="120"/>
              <w:rPr>
                <w:rFonts w:ascii="Comic Sans MS" w:eastAsiaTheme="minorEastAsia" w:hAnsi="Comic Sans MS" w:cs="Arial"/>
                <w:sz w:val="20"/>
                <w:szCs w:val="20"/>
                <w:lang w:val="en-US" w:eastAsia="ja-JP"/>
              </w:rPr>
            </w:pPr>
          </w:p>
        </w:tc>
      </w:tr>
      <w:tr w:rsidR="00964100" w:rsidRPr="00557CEA" w14:paraId="3502CC72" w14:textId="77777777" w:rsidTr="00306A71">
        <w:trPr>
          <w:trHeight w:val="1411"/>
          <w:jc w:val="center"/>
        </w:trPr>
        <w:tc>
          <w:tcPr>
            <w:tcW w:w="1847" w:type="dxa"/>
            <w:vAlign w:val="center"/>
          </w:tcPr>
          <w:p w14:paraId="4165995C" w14:textId="62D2B8D0" w:rsidR="00964100" w:rsidRPr="00557CEA" w:rsidRDefault="00F81AAF" w:rsidP="00306A71">
            <w:pPr>
              <w:spacing w:before="120" w:after="120"/>
              <w:rPr>
                <w:rFonts w:ascii="Comic Sans MS" w:eastAsiaTheme="minorEastAsia" w:hAnsi="Comic Sans MS" w:cs="Arial"/>
                <w:b/>
                <w:sz w:val="20"/>
                <w:szCs w:val="20"/>
                <w:lang w:val="en-US" w:eastAsia="ja-JP"/>
              </w:rPr>
            </w:pPr>
            <w:r w:rsidRPr="00557CEA">
              <w:rPr>
                <w:rFonts w:ascii="Comic Sans MS" w:eastAsiaTheme="minorEastAsia" w:hAnsi="Comic Sans MS" w:cs="Arial"/>
                <w:b/>
                <w:sz w:val="20"/>
                <w:szCs w:val="20"/>
                <w:lang w:val="en-US" w:eastAsia="ja-JP"/>
              </w:rPr>
              <w:lastRenderedPageBreak/>
              <w:t>Supporting</w:t>
            </w:r>
            <w:r w:rsidR="001B6D8D" w:rsidRPr="00557CEA">
              <w:rPr>
                <w:rFonts w:ascii="Comic Sans MS" w:eastAsiaTheme="minorEastAsia" w:hAnsi="Comic Sans MS" w:cs="Arial"/>
                <w:b/>
                <w:sz w:val="20"/>
                <w:szCs w:val="20"/>
                <w:lang w:val="en-US" w:eastAsia="ja-JP"/>
              </w:rPr>
              <w:t xml:space="preserve"> mental health and wellbeing of all children.</w:t>
            </w:r>
          </w:p>
        </w:tc>
        <w:tc>
          <w:tcPr>
            <w:tcW w:w="2834" w:type="dxa"/>
            <w:vAlign w:val="center"/>
          </w:tcPr>
          <w:p w14:paraId="2C74D26C" w14:textId="77777777" w:rsidR="00964100" w:rsidRPr="00557CEA" w:rsidRDefault="00CF6E9A" w:rsidP="00306A71">
            <w:pPr>
              <w:spacing w:before="120" w:after="120"/>
              <w:rPr>
                <w:rFonts w:ascii="Comic Sans MS" w:eastAsiaTheme="minorEastAsia" w:hAnsi="Comic Sans MS" w:cs="Arial"/>
                <w:sz w:val="20"/>
                <w:szCs w:val="20"/>
                <w:lang w:val="en-US" w:eastAsia="ja-JP"/>
              </w:rPr>
            </w:pPr>
            <w:r w:rsidRPr="00557CEA">
              <w:rPr>
                <w:rFonts w:ascii="Comic Sans MS" w:eastAsiaTheme="minorEastAsia" w:hAnsi="Comic Sans MS" w:cs="Arial"/>
                <w:sz w:val="20"/>
                <w:szCs w:val="20"/>
                <w:lang w:val="en-US" w:eastAsia="ja-JP"/>
              </w:rPr>
              <w:t>To ensure all children are supported in maintaining positive mental health and wellbeing throughout the pandemic.</w:t>
            </w:r>
          </w:p>
          <w:p w14:paraId="71B934E3" w14:textId="1B08AF94" w:rsidR="00511528" w:rsidRPr="00557CEA" w:rsidRDefault="00511528" w:rsidP="00511528">
            <w:pPr>
              <w:spacing w:before="120" w:after="120"/>
              <w:rPr>
                <w:rFonts w:ascii="Comic Sans MS" w:eastAsiaTheme="minorEastAsia" w:hAnsi="Comic Sans MS" w:cs="Arial"/>
                <w:sz w:val="20"/>
                <w:szCs w:val="20"/>
                <w:lang w:val="en-US" w:eastAsia="ja-JP"/>
              </w:rPr>
            </w:pPr>
            <w:r w:rsidRPr="00557CEA">
              <w:rPr>
                <w:rFonts w:ascii="Comic Sans MS" w:eastAsiaTheme="minorEastAsia" w:hAnsi="Comic Sans MS" w:cs="Arial"/>
                <w:sz w:val="20"/>
                <w:szCs w:val="20"/>
                <w:lang w:val="en-US" w:eastAsia="ja-JP"/>
              </w:rPr>
              <w:t xml:space="preserve">This is important as </w:t>
            </w:r>
            <w:r w:rsidR="008368F1" w:rsidRPr="00557CEA">
              <w:rPr>
                <w:rFonts w:ascii="Comic Sans MS" w:eastAsiaTheme="minorEastAsia" w:hAnsi="Comic Sans MS" w:cs="Arial"/>
                <w:sz w:val="20"/>
                <w:szCs w:val="20"/>
                <w:lang w:val="en-US" w:eastAsia="ja-JP"/>
              </w:rPr>
              <w:t>f</w:t>
            </w:r>
            <w:r w:rsidRPr="00557CEA">
              <w:rPr>
                <w:rFonts w:ascii="Comic Sans MS" w:eastAsiaTheme="minorEastAsia" w:hAnsi="Comic Sans MS" w:cs="Arial"/>
                <w:sz w:val="20"/>
                <w:szCs w:val="20"/>
                <w:lang w:val="en-US" w:eastAsia="ja-JP"/>
              </w:rPr>
              <w:t xml:space="preserve">ollowing the return to school </w:t>
            </w:r>
            <w:r w:rsidR="008368F1" w:rsidRPr="00557CEA">
              <w:rPr>
                <w:rFonts w:ascii="Comic Sans MS" w:eastAsiaTheme="minorEastAsia" w:hAnsi="Comic Sans MS" w:cs="Arial"/>
                <w:sz w:val="20"/>
                <w:szCs w:val="20"/>
                <w:lang w:val="en-US" w:eastAsia="ja-JP"/>
              </w:rPr>
              <w:t>after</w:t>
            </w:r>
            <w:r w:rsidRPr="00557CEA">
              <w:rPr>
                <w:rFonts w:ascii="Comic Sans MS" w:eastAsiaTheme="minorEastAsia" w:hAnsi="Comic Sans MS" w:cs="Arial"/>
                <w:sz w:val="20"/>
                <w:szCs w:val="20"/>
                <w:lang w:val="en-US" w:eastAsia="ja-JP"/>
              </w:rPr>
              <w:t xml:space="preserve"> COVID 19 school closures, it was noted that a number of children were experiencing some difficulties with their mental health and wellbeing.</w:t>
            </w:r>
          </w:p>
        </w:tc>
        <w:tc>
          <w:tcPr>
            <w:tcW w:w="3259" w:type="dxa"/>
            <w:vAlign w:val="center"/>
          </w:tcPr>
          <w:p w14:paraId="692ED9D4" w14:textId="4FF5A013" w:rsidR="00964100" w:rsidRPr="00557CEA" w:rsidRDefault="00CF6E9A" w:rsidP="00306A71">
            <w:pPr>
              <w:spacing w:before="120" w:after="120"/>
              <w:rPr>
                <w:rFonts w:ascii="Comic Sans MS" w:eastAsiaTheme="minorEastAsia" w:hAnsi="Comic Sans MS" w:cs="Arial"/>
                <w:sz w:val="20"/>
                <w:szCs w:val="20"/>
                <w:lang w:val="en-US" w:eastAsia="ja-JP"/>
              </w:rPr>
            </w:pPr>
            <w:r w:rsidRPr="00557CEA">
              <w:rPr>
                <w:rFonts w:ascii="Comic Sans MS" w:eastAsiaTheme="minorEastAsia" w:hAnsi="Comic Sans MS" w:cs="Arial"/>
                <w:sz w:val="20"/>
                <w:szCs w:val="20"/>
                <w:lang w:val="en-US" w:eastAsia="ja-JP"/>
              </w:rPr>
              <w:t>Children will demonstrate positive mental health and will have strategies to help them when faced with difficulties.</w:t>
            </w:r>
          </w:p>
        </w:tc>
        <w:tc>
          <w:tcPr>
            <w:tcW w:w="1129" w:type="dxa"/>
            <w:vAlign w:val="center"/>
          </w:tcPr>
          <w:p w14:paraId="45679379" w14:textId="65087972" w:rsidR="00964100" w:rsidRPr="00557CEA" w:rsidRDefault="00964100" w:rsidP="00306A71">
            <w:pPr>
              <w:spacing w:before="120" w:after="120"/>
              <w:rPr>
                <w:rFonts w:ascii="Comic Sans MS" w:eastAsiaTheme="minorEastAsia" w:hAnsi="Comic Sans MS" w:cs="Arial"/>
                <w:sz w:val="20"/>
                <w:szCs w:val="20"/>
                <w:lang w:val="en-US" w:eastAsia="ja-JP"/>
              </w:rPr>
            </w:pPr>
            <w:r w:rsidRPr="00557CEA">
              <w:rPr>
                <w:rFonts w:ascii="Comic Sans MS" w:eastAsiaTheme="minorEastAsia" w:hAnsi="Comic Sans MS" w:cs="Arial"/>
                <w:sz w:val="20"/>
                <w:szCs w:val="20"/>
                <w:lang w:val="en-US" w:eastAsia="ja-JP"/>
              </w:rPr>
              <w:t>£</w:t>
            </w:r>
            <w:r w:rsidR="008368F1" w:rsidRPr="00557CEA">
              <w:rPr>
                <w:rFonts w:ascii="Comic Sans MS" w:eastAsiaTheme="minorEastAsia" w:hAnsi="Comic Sans MS" w:cs="Arial"/>
                <w:sz w:val="20"/>
                <w:szCs w:val="20"/>
                <w:lang w:val="en-US" w:eastAsia="ja-JP"/>
              </w:rPr>
              <w:t>1071</w:t>
            </w:r>
          </w:p>
        </w:tc>
        <w:tc>
          <w:tcPr>
            <w:tcW w:w="2408" w:type="dxa"/>
            <w:vAlign w:val="center"/>
          </w:tcPr>
          <w:p w14:paraId="319173A8" w14:textId="6E0CC23E" w:rsidR="00964100" w:rsidRPr="00557CEA" w:rsidRDefault="00F81AAF" w:rsidP="00306A71">
            <w:pPr>
              <w:spacing w:before="120" w:after="120"/>
              <w:rPr>
                <w:rFonts w:ascii="Comic Sans MS" w:eastAsiaTheme="minorEastAsia" w:hAnsi="Comic Sans MS" w:cs="Arial"/>
                <w:sz w:val="20"/>
                <w:szCs w:val="20"/>
                <w:lang w:val="en-US" w:eastAsia="ja-JP"/>
              </w:rPr>
            </w:pPr>
            <w:r w:rsidRPr="00557CEA">
              <w:rPr>
                <w:rFonts w:ascii="Comic Sans MS" w:eastAsiaTheme="minorEastAsia" w:hAnsi="Comic Sans MS" w:cs="Arial"/>
                <w:sz w:val="20"/>
                <w:szCs w:val="20"/>
                <w:lang w:val="en-US" w:eastAsia="ja-JP"/>
              </w:rPr>
              <w:t>AB, LT</w:t>
            </w:r>
          </w:p>
        </w:tc>
        <w:tc>
          <w:tcPr>
            <w:tcW w:w="3837" w:type="dxa"/>
            <w:tcBorders>
              <w:bottom w:val="single" w:sz="4" w:space="0" w:color="auto"/>
            </w:tcBorders>
            <w:vAlign w:val="center"/>
          </w:tcPr>
          <w:p w14:paraId="340EC0AF" w14:textId="66BEA25D" w:rsidR="00CF6E9A" w:rsidRPr="00557CEA" w:rsidRDefault="00CF6E9A" w:rsidP="00306A71">
            <w:pPr>
              <w:spacing w:before="120" w:after="120"/>
              <w:rPr>
                <w:rFonts w:ascii="Comic Sans MS" w:eastAsiaTheme="minorEastAsia" w:hAnsi="Comic Sans MS" w:cs="Arial"/>
                <w:sz w:val="20"/>
                <w:szCs w:val="20"/>
                <w:lang w:val="en-US" w:eastAsia="ja-JP"/>
              </w:rPr>
            </w:pPr>
          </w:p>
        </w:tc>
      </w:tr>
      <w:tr w:rsidR="00714859" w:rsidRPr="00557CEA" w14:paraId="3091B021" w14:textId="77777777" w:rsidTr="00306A71">
        <w:trPr>
          <w:trHeight w:val="1411"/>
          <w:jc w:val="center"/>
        </w:trPr>
        <w:tc>
          <w:tcPr>
            <w:tcW w:w="1847" w:type="dxa"/>
            <w:vAlign w:val="center"/>
          </w:tcPr>
          <w:p w14:paraId="7C8D7D46" w14:textId="314D05E0" w:rsidR="00714859" w:rsidRPr="00557CEA" w:rsidRDefault="00714859" w:rsidP="00306A71">
            <w:pPr>
              <w:spacing w:before="120" w:after="120"/>
              <w:rPr>
                <w:rFonts w:ascii="Comic Sans MS" w:eastAsiaTheme="minorEastAsia" w:hAnsi="Comic Sans MS" w:cs="Arial"/>
                <w:b/>
                <w:sz w:val="20"/>
                <w:szCs w:val="20"/>
                <w:lang w:val="en-US" w:eastAsia="ja-JP"/>
              </w:rPr>
            </w:pPr>
            <w:r w:rsidRPr="00557CEA">
              <w:rPr>
                <w:rFonts w:ascii="Comic Sans MS" w:eastAsiaTheme="minorEastAsia" w:hAnsi="Comic Sans MS" w:cs="Arial"/>
                <w:b/>
                <w:sz w:val="20"/>
                <w:szCs w:val="20"/>
                <w:lang w:val="en-US" w:eastAsia="ja-JP"/>
              </w:rPr>
              <w:t xml:space="preserve">Playground activity development </w:t>
            </w:r>
          </w:p>
        </w:tc>
        <w:tc>
          <w:tcPr>
            <w:tcW w:w="2834" w:type="dxa"/>
            <w:vAlign w:val="center"/>
          </w:tcPr>
          <w:p w14:paraId="5B0BF3BE" w14:textId="0871D51D" w:rsidR="00714859" w:rsidRPr="00557CEA" w:rsidRDefault="00511528" w:rsidP="00A24762">
            <w:pPr>
              <w:spacing w:before="120" w:after="120"/>
              <w:rPr>
                <w:rFonts w:ascii="Comic Sans MS" w:eastAsiaTheme="minorEastAsia" w:hAnsi="Comic Sans MS" w:cs="Arial"/>
                <w:sz w:val="20"/>
                <w:szCs w:val="20"/>
                <w:lang w:val="en-US" w:eastAsia="ja-JP"/>
              </w:rPr>
            </w:pPr>
            <w:r w:rsidRPr="00557CEA">
              <w:rPr>
                <w:rFonts w:ascii="Comic Sans MS" w:eastAsiaTheme="minorEastAsia" w:hAnsi="Comic Sans MS" w:cs="Arial"/>
                <w:sz w:val="20"/>
                <w:szCs w:val="20"/>
                <w:lang w:val="en-US" w:eastAsia="ja-JP"/>
              </w:rPr>
              <w:t>During the period of school clos</w:t>
            </w:r>
            <w:r w:rsidR="00A24762" w:rsidRPr="00557CEA">
              <w:rPr>
                <w:rFonts w:ascii="Comic Sans MS" w:eastAsiaTheme="minorEastAsia" w:hAnsi="Comic Sans MS" w:cs="Arial"/>
                <w:sz w:val="20"/>
                <w:szCs w:val="20"/>
                <w:lang w:val="en-US" w:eastAsia="ja-JP"/>
              </w:rPr>
              <w:t>u</w:t>
            </w:r>
            <w:r w:rsidR="00F81AAF" w:rsidRPr="00557CEA">
              <w:rPr>
                <w:rFonts w:ascii="Comic Sans MS" w:eastAsiaTheme="minorEastAsia" w:hAnsi="Comic Sans MS" w:cs="Arial"/>
                <w:sz w:val="20"/>
                <w:szCs w:val="20"/>
                <w:lang w:val="en-US" w:eastAsia="ja-JP"/>
              </w:rPr>
              <w:t>r</w:t>
            </w:r>
            <w:r w:rsidR="00A24762" w:rsidRPr="00557CEA">
              <w:rPr>
                <w:rFonts w:ascii="Comic Sans MS" w:eastAsiaTheme="minorEastAsia" w:hAnsi="Comic Sans MS" w:cs="Arial"/>
                <w:sz w:val="20"/>
                <w:szCs w:val="20"/>
                <w:lang w:val="en-US" w:eastAsia="ja-JP"/>
              </w:rPr>
              <w:t>es, there were limited opportunities for children to mix with others.  Therefore, we wanted a focus for</w:t>
            </w:r>
            <w:r w:rsidR="00F81AAF" w:rsidRPr="00557CEA">
              <w:rPr>
                <w:rFonts w:ascii="Comic Sans MS" w:eastAsiaTheme="minorEastAsia" w:hAnsi="Comic Sans MS" w:cs="Arial"/>
                <w:sz w:val="20"/>
                <w:szCs w:val="20"/>
                <w:lang w:val="en-US" w:eastAsia="ja-JP"/>
              </w:rPr>
              <w:t xml:space="preserve"> children to enjoy playtimes and dinnertimes within their bubbles, developing and strengthening friendships and relationships with their peers.</w:t>
            </w:r>
          </w:p>
        </w:tc>
        <w:tc>
          <w:tcPr>
            <w:tcW w:w="3259" w:type="dxa"/>
            <w:vAlign w:val="center"/>
          </w:tcPr>
          <w:p w14:paraId="7492B00A" w14:textId="3BE89288" w:rsidR="00714859" w:rsidRPr="00557CEA" w:rsidRDefault="00F81AAF" w:rsidP="00306A71">
            <w:pPr>
              <w:spacing w:before="120" w:after="120"/>
              <w:rPr>
                <w:rFonts w:ascii="Comic Sans MS" w:eastAsiaTheme="minorEastAsia" w:hAnsi="Comic Sans MS" w:cs="Arial"/>
                <w:sz w:val="20"/>
                <w:szCs w:val="20"/>
                <w:lang w:val="en-US" w:eastAsia="ja-JP"/>
              </w:rPr>
            </w:pPr>
            <w:r w:rsidRPr="00557CEA">
              <w:rPr>
                <w:rFonts w:ascii="Comic Sans MS" w:eastAsiaTheme="minorEastAsia" w:hAnsi="Comic Sans MS" w:cs="Arial"/>
                <w:sz w:val="20"/>
                <w:szCs w:val="20"/>
                <w:lang w:val="en-US" w:eastAsia="ja-JP"/>
              </w:rPr>
              <w:t>Children will demonstrate positive interactions with their bubble peers.</w:t>
            </w:r>
          </w:p>
        </w:tc>
        <w:tc>
          <w:tcPr>
            <w:tcW w:w="1129" w:type="dxa"/>
            <w:vAlign w:val="center"/>
          </w:tcPr>
          <w:p w14:paraId="3A785EAD" w14:textId="2BB4EB25" w:rsidR="00714859" w:rsidRPr="00557CEA" w:rsidRDefault="00F81AAF" w:rsidP="00306A71">
            <w:pPr>
              <w:spacing w:before="120" w:after="120"/>
              <w:rPr>
                <w:rFonts w:ascii="Comic Sans MS" w:eastAsiaTheme="minorEastAsia" w:hAnsi="Comic Sans MS" w:cs="Arial"/>
                <w:sz w:val="20"/>
                <w:szCs w:val="20"/>
                <w:lang w:val="en-US" w:eastAsia="ja-JP"/>
              </w:rPr>
            </w:pPr>
            <w:r w:rsidRPr="00557CEA">
              <w:rPr>
                <w:rFonts w:ascii="Comic Sans MS" w:eastAsiaTheme="minorEastAsia" w:hAnsi="Comic Sans MS" w:cs="Arial"/>
                <w:sz w:val="20"/>
                <w:szCs w:val="20"/>
                <w:lang w:val="en-US" w:eastAsia="ja-JP"/>
              </w:rPr>
              <w:t>£</w:t>
            </w:r>
            <w:r w:rsidR="00557CEA" w:rsidRPr="00557CEA">
              <w:rPr>
                <w:rFonts w:ascii="Comic Sans MS" w:eastAsiaTheme="minorEastAsia" w:hAnsi="Comic Sans MS" w:cs="Arial"/>
                <w:sz w:val="20"/>
                <w:szCs w:val="20"/>
                <w:lang w:val="en-US" w:eastAsia="ja-JP"/>
              </w:rPr>
              <w:t>3383.25</w:t>
            </w:r>
          </w:p>
        </w:tc>
        <w:tc>
          <w:tcPr>
            <w:tcW w:w="2408" w:type="dxa"/>
            <w:vAlign w:val="center"/>
          </w:tcPr>
          <w:p w14:paraId="36D4F42E" w14:textId="0FE54DFA" w:rsidR="00714859" w:rsidRPr="00557CEA" w:rsidRDefault="00F81AAF" w:rsidP="00306A71">
            <w:pPr>
              <w:spacing w:before="120" w:after="120"/>
              <w:rPr>
                <w:rFonts w:ascii="Comic Sans MS" w:eastAsiaTheme="minorEastAsia" w:hAnsi="Comic Sans MS" w:cs="Arial"/>
                <w:sz w:val="20"/>
                <w:szCs w:val="20"/>
                <w:lang w:val="en-US" w:eastAsia="ja-JP"/>
              </w:rPr>
            </w:pPr>
            <w:r w:rsidRPr="00557CEA">
              <w:rPr>
                <w:rFonts w:ascii="Comic Sans MS" w:eastAsiaTheme="minorEastAsia" w:hAnsi="Comic Sans MS" w:cs="Arial"/>
                <w:sz w:val="20"/>
                <w:szCs w:val="20"/>
                <w:lang w:val="en-US" w:eastAsia="ja-JP"/>
              </w:rPr>
              <w:t>SLT, HLTAs, Physical and Emotional Wellbeing Team</w:t>
            </w:r>
          </w:p>
        </w:tc>
        <w:tc>
          <w:tcPr>
            <w:tcW w:w="3837" w:type="dxa"/>
            <w:tcBorders>
              <w:bottom w:val="single" w:sz="4" w:space="0" w:color="auto"/>
            </w:tcBorders>
            <w:vAlign w:val="center"/>
          </w:tcPr>
          <w:p w14:paraId="22A860AE" w14:textId="3A67AE6A" w:rsidR="00F81AAF" w:rsidRPr="00557CEA" w:rsidRDefault="00F81AAF" w:rsidP="00306A71">
            <w:pPr>
              <w:spacing w:before="120" w:after="120"/>
              <w:rPr>
                <w:rFonts w:ascii="Comic Sans MS" w:eastAsiaTheme="minorEastAsia" w:hAnsi="Comic Sans MS" w:cs="Arial"/>
                <w:sz w:val="20"/>
                <w:szCs w:val="20"/>
                <w:lang w:val="en-US" w:eastAsia="ja-JP"/>
              </w:rPr>
            </w:pPr>
          </w:p>
        </w:tc>
      </w:tr>
      <w:tr w:rsidR="00964100" w:rsidRPr="00557CEA" w14:paraId="1A0B09D1" w14:textId="77777777" w:rsidTr="00964100">
        <w:trPr>
          <w:trHeight w:val="136"/>
          <w:jc w:val="center"/>
        </w:trPr>
        <w:tc>
          <w:tcPr>
            <w:tcW w:w="7940" w:type="dxa"/>
            <w:gridSpan w:val="3"/>
            <w:shd w:val="clear" w:color="auto" w:fill="A8D08D" w:themeFill="accent6" w:themeFillTint="99"/>
            <w:vAlign w:val="center"/>
          </w:tcPr>
          <w:p w14:paraId="476A0735" w14:textId="77777777" w:rsidR="00964100" w:rsidRPr="00557CEA" w:rsidRDefault="00964100" w:rsidP="00306A71">
            <w:pPr>
              <w:spacing w:before="120" w:after="120"/>
              <w:jc w:val="right"/>
              <w:rPr>
                <w:rFonts w:ascii="Comic Sans MS" w:eastAsiaTheme="minorEastAsia" w:hAnsi="Comic Sans MS" w:cs="Arial"/>
                <w:b/>
                <w:color w:val="FFFFFF" w:themeColor="background1"/>
                <w:lang w:val="en-US" w:eastAsia="ja-JP"/>
              </w:rPr>
            </w:pPr>
            <w:r w:rsidRPr="00557CEA">
              <w:rPr>
                <w:rFonts w:ascii="Comic Sans MS" w:eastAsiaTheme="minorEastAsia" w:hAnsi="Comic Sans MS" w:cs="Arial"/>
                <w:b/>
                <w:lang w:val="en-US" w:eastAsia="ja-JP"/>
              </w:rPr>
              <w:t>Total spend:</w:t>
            </w:r>
          </w:p>
        </w:tc>
        <w:tc>
          <w:tcPr>
            <w:tcW w:w="7374" w:type="dxa"/>
            <w:gridSpan w:val="3"/>
            <w:shd w:val="clear" w:color="auto" w:fill="FFFFFF" w:themeFill="background1"/>
            <w:vAlign w:val="center"/>
          </w:tcPr>
          <w:p w14:paraId="49A35545" w14:textId="61019A6B" w:rsidR="00964100" w:rsidRPr="00557CEA" w:rsidRDefault="00964100" w:rsidP="00D859F7">
            <w:pPr>
              <w:spacing w:before="120" w:after="120"/>
              <w:rPr>
                <w:rFonts w:ascii="Comic Sans MS" w:eastAsiaTheme="minorEastAsia" w:hAnsi="Comic Sans MS" w:cs="Arial"/>
                <w:lang w:val="en-US" w:eastAsia="ja-JP"/>
              </w:rPr>
            </w:pPr>
            <w:r w:rsidRPr="00557CEA">
              <w:rPr>
                <w:rFonts w:ascii="Comic Sans MS" w:eastAsiaTheme="minorEastAsia" w:hAnsi="Comic Sans MS" w:cs="Arial"/>
                <w:lang w:val="en-US" w:eastAsia="ja-JP"/>
              </w:rPr>
              <w:t>£</w:t>
            </w:r>
            <w:r w:rsidR="00D859F7">
              <w:rPr>
                <w:rFonts w:ascii="Comic Sans MS" w:eastAsiaTheme="minorEastAsia" w:hAnsi="Comic Sans MS" w:cs="Arial"/>
                <w:lang w:val="en-US" w:eastAsia="ja-JP"/>
              </w:rPr>
              <w:t>9807.25</w:t>
            </w:r>
          </w:p>
        </w:tc>
      </w:tr>
    </w:tbl>
    <w:p w14:paraId="339D7A85" w14:textId="348450EC" w:rsidR="00964100" w:rsidRPr="00557CEA" w:rsidRDefault="00964100" w:rsidP="00DC5604">
      <w:pPr>
        <w:rPr>
          <w:rFonts w:ascii="Comic Sans MS" w:hAnsi="Comic Sans MS"/>
          <w:sz w:val="24"/>
          <w:szCs w:val="24"/>
        </w:rPr>
      </w:pPr>
    </w:p>
    <w:p w14:paraId="532137D6" w14:textId="697E37A0" w:rsidR="00964100" w:rsidRDefault="00964100" w:rsidP="00DC5604">
      <w:pPr>
        <w:rPr>
          <w:rFonts w:ascii="Comic Sans MS" w:hAnsi="Comic Sans MS"/>
          <w:sz w:val="24"/>
          <w:szCs w:val="24"/>
        </w:rPr>
      </w:pPr>
    </w:p>
    <w:p w14:paraId="2A28EAB0" w14:textId="7EC03B8C" w:rsidR="00557CEA" w:rsidRDefault="00557CEA" w:rsidP="00DC5604">
      <w:pPr>
        <w:rPr>
          <w:rFonts w:ascii="Comic Sans MS" w:hAnsi="Comic Sans MS"/>
          <w:sz w:val="24"/>
          <w:szCs w:val="24"/>
        </w:rPr>
      </w:pPr>
    </w:p>
    <w:p w14:paraId="2FB9735B" w14:textId="77777777" w:rsidR="00557CEA" w:rsidRPr="00557CEA" w:rsidRDefault="00557CEA" w:rsidP="00DC5604">
      <w:pPr>
        <w:rPr>
          <w:rFonts w:ascii="Comic Sans MS" w:hAnsi="Comic Sans MS"/>
          <w:sz w:val="24"/>
          <w:szCs w:val="24"/>
        </w:rPr>
      </w:pPr>
    </w:p>
    <w:p w14:paraId="763B375E" w14:textId="77777777" w:rsidR="00964100" w:rsidRPr="00557CEA" w:rsidRDefault="00964100" w:rsidP="00964100">
      <w:pPr>
        <w:spacing w:after="120"/>
        <w:rPr>
          <w:rFonts w:ascii="Comic Sans MS" w:hAnsi="Comic Sans MS" w:cs="Arial"/>
          <w:b/>
          <w:sz w:val="28"/>
          <w:szCs w:val="20"/>
          <w:lang w:val="en-US" w:eastAsia="ja-JP"/>
        </w:rPr>
      </w:pPr>
      <w:r w:rsidRPr="00557CEA">
        <w:rPr>
          <w:rFonts w:ascii="Comic Sans MS" w:hAnsi="Comic Sans MS" w:cs="Arial"/>
          <w:b/>
          <w:sz w:val="28"/>
          <w:szCs w:val="20"/>
          <w:lang w:val="en-US" w:eastAsia="ja-JP"/>
        </w:rPr>
        <w:t xml:space="preserve">Targeted support </w:t>
      </w:r>
    </w:p>
    <w:p w14:paraId="7CB76940" w14:textId="58C8097B" w:rsidR="00964100" w:rsidRPr="00557CEA" w:rsidRDefault="00964100" w:rsidP="00DC5604">
      <w:pPr>
        <w:rPr>
          <w:rFonts w:ascii="Comic Sans MS" w:hAnsi="Comic Sans MS"/>
          <w:sz w:val="24"/>
          <w:szCs w:val="24"/>
        </w:rPr>
      </w:pPr>
    </w:p>
    <w:tbl>
      <w:tblPr>
        <w:tblStyle w:val="TableGrid"/>
        <w:tblW w:w="15173" w:type="dxa"/>
        <w:jc w:val="center"/>
        <w:tblLook w:val="04A0" w:firstRow="1" w:lastRow="0" w:firstColumn="1" w:lastColumn="0" w:noHBand="0" w:noVBand="1"/>
      </w:tblPr>
      <w:tblGrid>
        <w:gridCol w:w="1695"/>
        <w:gridCol w:w="2787"/>
        <w:gridCol w:w="3196"/>
        <w:gridCol w:w="1381"/>
        <w:gridCol w:w="2360"/>
        <w:gridCol w:w="3754"/>
      </w:tblGrid>
      <w:tr w:rsidR="005B21EE" w:rsidRPr="00557CEA" w14:paraId="1C513FFE" w14:textId="77777777" w:rsidTr="00A048FB">
        <w:trPr>
          <w:trHeight w:val="775"/>
          <w:jc w:val="center"/>
        </w:trPr>
        <w:tc>
          <w:tcPr>
            <w:tcW w:w="1695" w:type="dxa"/>
            <w:shd w:val="clear" w:color="auto" w:fill="A8D08D" w:themeFill="accent6" w:themeFillTint="99"/>
            <w:vAlign w:val="center"/>
          </w:tcPr>
          <w:p w14:paraId="5E554E1E" w14:textId="77777777" w:rsidR="00964100" w:rsidRPr="00557CEA" w:rsidRDefault="00964100" w:rsidP="00306A71">
            <w:pPr>
              <w:spacing w:before="120" w:after="120" w:line="276" w:lineRule="auto"/>
              <w:jc w:val="center"/>
              <w:rPr>
                <w:rFonts w:ascii="Comic Sans MS" w:eastAsiaTheme="minorEastAsia" w:hAnsi="Comic Sans MS" w:cs="Arial"/>
                <w:b/>
                <w:lang w:val="en-US" w:eastAsia="ja-JP"/>
              </w:rPr>
            </w:pPr>
            <w:r w:rsidRPr="00557CEA">
              <w:rPr>
                <w:rFonts w:ascii="Comic Sans MS" w:eastAsiaTheme="minorEastAsia" w:hAnsi="Comic Sans MS" w:cs="Arial"/>
                <w:b/>
                <w:lang w:val="en-US" w:eastAsia="ja-JP"/>
              </w:rPr>
              <w:t>Action</w:t>
            </w:r>
          </w:p>
        </w:tc>
        <w:tc>
          <w:tcPr>
            <w:tcW w:w="2787" w:type="dxa"/>
            <w:shd w:val="clear" w:color="auto" w:fill="A8D08D" w:themeFill="accent6" w:themeFillTint="99"/>
            <w:vAlign w:val="center"/>
          </w:tcPr>
          <w:p w14:paraId="09A2B389" w14:textId="77777777" w:rsidR="00964100" w:rsidRPr="00557CEA" w:rsidRDefault="00964100" w:rsidP="00306A71">
            <w:pPr>
              <w:spacing w:before="120" w:after="120" w:line="276" w:lineRule="auto"/>
              <w:jc w:val="center"/>
              <w:rPr>
                <w:rFonts w:ascii="Comic Sans MS" w:eastAsiaTheme="minorEastAsia" w:hAnsi="Comic Sans MS" w:cs="Arial"/>
                <w:b/>
                <w:lang w:val="en-US" w:eastAsia="ja-JP"/>
              </w:rPr>
            </w:pPr>
            <w:r w:rsidRPr="00557CEA">
              <w:rPr>
                <w:rFonts w:ascii="Comic Sans MS" w:eastAsiaTheme="minorEastAsia" w:hAnsi="Comic Sans MS" w:cs="Arial"/>
                <w:b/>
                <w:lang w:val="en-US" w:eastAsia="ja-JP"/>
              </w:rPr>
              <w:t>Intended outcome</w:t>
            </w:r>
          </w:p>
        </w:tc>
        <w:tc>
          <w:tcPr>
            <w:tcW w:w="3196" w:type="dxa"/>
            <w:shd w:val="clear" w:color="auto" w:fill="A8D08D" w:themeFill="accent6" w:themeFillTint="99"/>
            <w:vAlign w:val="center"/>
          </w:tcPr>
          <w:p w14:paraId="41CE520E" w14:textId="77777777" w:rsidR="00964100" w:rsidRPr="00557CEA" w:rsidRDefault="00964100" w:rsidP="00306A71">
            <w:pPr>
              <w:spacing w:before="120" w:after="120" w:line="276" w:lineRule="auto"/>
              <w:jc w:val="center"/>
              <w:rPr>
                <w:rFonts w:ascii="Comic Sans MS" w:eastAsiaTheme="minorEastAsia" w:hAnsi="Comic Sans MS" w:cs="Arial"/>
                <w:b/>
                <w:lang w:val="en-US" w:eastAsia="ja-JP"/>
              </w:rPr>
            </w:pPr>
            <w:r w:rsidRPr="00557CEA">
              <w:rPr>
                <w:rFonts w:ascii="Comic Sans MS" w:eastAsiaTheme="minorEastAsia" w:hAnsi="Comic Sans MS" w:cs="Arial"/>
                <w:b/>
                <w:lang w:val="en-US" w:eastAsia="ja-JP"/>
              </w:rPr>
              <w:t>Estimated impact</w:t>
            </w:r>
          </w:p>
        </w:tc>
        <w:tc>
          <w:tcPr>
            <w:tcW w:w="1381" w:type="dxa"/>
            <w:shd w:val="clear" w:color="auto" w:fill="A8D08D" w:themeFill="accent6" w:themeFillTint="99"/>
            <w:vAlign w:val="center"/>
          </w:tcPr>
          <w:p w14:paraId="232EC146" w14:textId="77777777" w:rsidR="00964100" w:rsidRPr="00557CEA" w:rsidRDefault="00964100" w:rsidP="00306A71">
            <w:pPr>
              <w:spacing w:before="120" w:after="120"/>
              <w:jc w:val="center"/>
              <w:rPr>
                <w:rFonts w:ascii="Comic Sans MS" w:eastAsiaTheme="minorEastAsia" w:hAnsi="Comic Sans MS" w:cs="Arial"/>
                <w:b/>
                <w:lang w:val="en-US" w:eastAsia="ja-JP"/>
              </w:rPr>
            </w:pPr>
            <w:r w:rsidRPr="00557CEA">
              <w:rPr>
                <w:rFonts w:ascii="Comic Sans MS" w:eastAsiaTheme="minorEastAsia" w:hAnsi="Comic Sans MS" w:cs="Arial"/>
                <w:b/>
                <w:lang w:val="en-US" w:eastAsia="ja-JP"/>
              </w:rPr>
              <w:t>Cost</w:t>
            </w:r>
          </w:p>
        </w:tc>
        <w:tc>
          <w:tcPr>
            <w:tcW w:w="2360" w:type="dxa"/>
            <w:shd w:val="clear" w:color="auto" w:fill="A8D08D" w:themeFill="accent6" w:themeFillTint="99"/>
            <w:vAlign w:val="center"/>
          </w:tcPr>
          <w:p w14:paraId="53B95A45" w14:textId="77777777" w:rsidR="00964100" w:rsidRPr="00557CEA" w:rsidRDefault="00964100" w:rsidP="00306A71">
            <w:pPr>
              <w:spacing w:before="120" w:after="120"/>
              <w:jc w:val="center"/>
              <w:rPr>
                <w:rFonts w:ascii="Comic Sans MS" w:eastAsiaTheme="minorEastAsia" w:hAnsi="Comic Sans MS" w:cs="Arial"/>
                <w:b/>
                <w:lang w:val="en-US" w:eastAsia="ja-JP"/>
              </w:rPr>
            </w:pPr>
            <w:r w:rsidRPr="00557CEA">
              <w:rPr>
                <w:rFonts w:ascii="Comic Sans MS" w:eastAsiaTheme="minorEastAsia" w:hAnsi="Comic Sans MS" w:cs="Arial"/>
                <w:b/>
                <w:lang w:val="en-US" w:eastAsia="ja-JP"/>
              </w:rPr>
              <w:t>Staff lead</w:t>
            </w:r>
          </w:p>
        </w:tc>
        <w:tc>
          <w:tcPr>
            <w:tcW w:w="3754" w:type="dxa"/>
            <w:shd w:val="clear" w:color="auto" w:fill="A8D08D" w:themeFill="accent6" w:themeFillTint="99"/>
            <w:vAlign w:val="center"/>
          </w:tcPr>
          <w:p w14:paraId="08C8D99E" w14:textId="77777777" w:rsidR="00964100" w:rsidRPr="00557CEA" w:rsidRDefault="00964100" w:rsidP="00306A71">
            <w:pPr>
              <w:spacing w:before="120" w:after="120"/>
              <w:jc w:val="center"/>
              <w:rPr>
                <w:rFonts w:ascii="Comic Sans MS" w:eastAsiaTheme="minorEastAsia" w:hAnsi="Comic Sans MS" w:cs="Arial"/>
                <w:b/>
                <w:lang w:val="en-US" w:eastAsia="ja-JP"/>
              </w:rPr>
            </w:pPr>
            <w:r w:rsidRPr="00557CEA">
              <w:rPr>
                <w:rFonts w:ascii="Comic Sans MS" w:eastAsiaTheme="minorEastAsia" w:hAnsi="Comic Sans MS" w:cs="Arial"/>
                <w:b/>
                <w:lang w:val="en-US" w:eastAsia="ja-JP"/>
              </w:rPr>
              <w:t>Comments</w:t>
            </w:r>
          </w:p>
        </w:tc>
      </w:tr>
      <w:tr w:rsidR="005B21EE" w:rsidRPr="00557CEA" w14:paraId="7E0ABD2D" w14:textId="77777777" w:rsidTr="0069624A">
        <w:trPr>
          <w:trHeight w:val="699"/>
          <w:jc w:val="center"/>
        </w:trPr>
        <w:tc>
          <w:tcPr>
            <w:tcW w:w="1695" w:type="dxa"/>
            <w:vAlign w:val="center"/>
          </w:tcPr>
          <w:p w14:paraId="7410B296" w14:textId="5EFB8D9D" w:rsidR="00964100" w:rsidRPr="00557CEA" w:rsidRDefault="00714859" w:rsidP="00306A71">
            <w:pPr>
              <w:tabs>
                <w:tab w:val="left" w:pos="1560"/>
              </w:tabs>
              <w:suppressAutoHyphens/>
              <w:autoSpaceDN w:val="0"/>
              <w:textAlignment w:val="baseline"/>
              <w:rPr>
                <w:rFonts w:ascii="Comic Sans MS" w:eastAsiaTheme="minorEastAsia" w:hAnsi="Comic Sans MS" w:cs="Arial"/>
                <w:b/>
                <w:sz w:val="20"/>
                <w:szCs w:val="20"/>
                <w:lang w:val="en-US" w:eastAsia="ja-JP"/>
              </w:rPr>
            </w:pPr>
            <w:r w:rsidRPr="00557CEA">
              <w:rPr>
                <w:rFonts w:ascii="Comic Sans MS" w:eastAsiaTheme="minorEastAsia" w:hAnsi="Comic Sans MS" w:cs="Arial"/>
                <w:b/>
                <w:sz w:val="20"/>
                <w:szCs w:val="20"/>
                <w:lang w:val="en-US" w:eastAsia="ja-JP"/>
              </w:rPr>
              <w:t>Catch up core curriculum</w:t>
            </w:r>
          </w:p>
        </w:tc>
        <w:tc>
          <w:tcPr>
            <w:tcW w:w="2787" w:type="dxa"/>
            <w:vAlign w:val="center"/>
          </w:tcPr>
          <w:p w14:paraId="3FA010FD" w14:textId="58B626B7" w:rsidR="00964100" w:rsidRPr="00557CEA" w:rsidRDefault="00A24762" w:rsidP="00A24762">
            <w:pPr>
              <w:spacing w:before="120" w:after="120" w:line="276" w:lineRule="auto"/>
              <w:rPr>
                <w:rFonts w:ascii="Comic Sans MS" w:eastAsiaTheme="minorEastAsia" w:hAnsi="Comic Sans MS" w:cs="Arial"/>
                <w:sz w:val="20"/>
                <w:szCs w:val="20"/>
                <w:lang w:val="en-US" w:eastAsia="ja-JP"/>
              </w:rPr>
            </w:pPr>
            <w:r w:rsidRPr="00557CEA">
              <w:rPr>
                <w:rFonts w:ascii="Comic Sans MS" w:eastAsiaTheme="minorEastAsia" w:hAnsi="Comic Sans MS" w:cs="Arial"/>
                <w:sz w:val="20"/>
                <w:szCs w:val="20"/>
                <w:lang w:val="en-US" w:eastAsia="ja-JP"/>
              </w:rPr>
              <w:t xml:space="preserve">Following the prolonged period of school closures due to COVID 19, it was anticipated that there would be significant gaps in children’s learning.  </w:t>
            </w:r>
            <w:r w:rsidR="00F81AAF" w:rsidRPr="00557CEA">
              <w:rPr>
                <w:rFonts w:ascii="Comic Sans MS" w:eastAsiaTheme="minorEastAsia" w:hAnsi="Comic Sans MS" w:cs="Arial"/>
                <w:sz w:val="20"/>
                <w:szCs w:val="20"/>
                <w:lang w:val="en-US" w:eastAsia="ja-JP"/>
              </w:rPr>
              <w:t xml:space="preserve">Throughout the academic year 20/21, </w:t>
            </w:r>
            <w:r w:rsidRPr="00557CEA">
              <w:rPr>
                <w:rFonts w:ascii="Comic Sans MS" w:eastAsiaTheme="minorEastAsia" w:hAnsi="Comic Sans MS" w:cs="Arial"/>
                <w:sz w:val="20"/>
                <w:szCs w:val="20"/>
                <w:lang w:val="en-US" w:eastAsia="ja-JP"/>
              </w:rPr>
              <w:t xml:space="preserve">we aim </w:t>
            </w:r>
            <w:r w:rsidR="00F81AAF" w:rsidRPr="00557CEA">
              <w:rPr>
                <w:rFonts w:ascii="Comic Sans MS" w:eastAsiaTheme="minorEastAsia" w:hAnsi="Comic Sans MS" w:cs="Arial"/>
                <w:sz w:val="20"/>
                <w:szCs w:val="20"/>
                <w:lang w:val="en-US" w:eastAsia="ja-JP"/>
              </w:rPr>
              <w:t>to identify and fill gaps in learning for core curriculum areas</w:t>
            </w:r>
            <w:r w:rsidRPr="00557CEA">
              <w:rPr>
                <w:rFonts w:ascii="Comic Sans MS" w:eastAsiaTheme="minorEastAsia" w:hAnsi="Comic Sans MS" w:cs="Arial"/>
                <w:sz w:val="20"/>
                <w:szCs w:val="20"/>
                <w:lang w:val="en-US" w:eastAsia="ja-JP"/>
              </w:rPr>
              <w:t>, through the development and use of a refined record keeping and tracking system</w:t>
            </w:r>
            <w:r w:rsidR="00F81AAF" w:rsidRPr="00557CEA">
              <w:rPr>
                <w:rFonts w:ascii="Comic Sans MS" w:eastAsiaTheme="minorEastAsia" w:hAnsi="Comic Sans MS" w:cs="Arial"/>
                <w:sz w:val="20"/>
                <w:szCs w:val="20"/>
                <w:lang w:val="en-US" w:eastAsia="ja-JP"/>
              </w:rPr>
              <w:t>.</w:t>
            </w:r>
          </w:p>
        </w:tc>
        <w:tc>
          <w:tcPr>
            <w:tcW w:w="3196" w:type="dxa"/>
            <w:vAlign w:val="center"/>
          </w:tcPr>
          <w:p w14:paraId="7AB89458" w14:textId="1709AEF3" w:rsidR="00964100" w:rsidRPr="00557CEA" w:rsidRDefault="00975081" w:rsidP="00306A71">
            <w:pPr>
              <w:spacing w:before="120" w:after="120" w:line="276" w:lineRule="auto"/>
              <w:rPr>
                <w:rFonts w:ascii="Comic Sans MS" w:eastAsiaTheme="minorEastAsia" w:hAnsi="Comic Sans MS" w:cs="Arial"/>
                <w:sz w:val="20"/>
                <w:szCs w:val="20"/>
                <w:lang w:val="en-US" w:eastAsia="ja-JP"/>
              </w:rPr>
            </w:pPr>
            <w:r w:rsidRPr="00557CEA">
              <w:rPr>
                <w:rFonts w:ascii="Comic Sans MS" w:eastAsiaTheme="minorEastAsia" w:hAnsi="Comic Sans MS" w:cs="Arial"/>
                <w:sz w:val="20"/>
                <w:szCs w:val="20"/>
                <w:lang w:val="en-US" w:eastAsia="ja-JP"/>
              </w:rPr>
              <w:t>Gaps in learning will be closed to allow children to move forward in their knowledge and understanding.</w:t>
            </w:r>
          </w:p>
        </w:tc>
        <w:tc>
          <w:tcPr>
            <w:tcW w:w="1381" w:type="dxa"/>
            <w:vAlign w:val="center"/>
          </w:tcPr>
          <w:p w14:paraId="61A935BF" w14:textId="77777777" w:rsidR="00964100" w:rsidRDefault="00557CEA" w:rsidP="00306A71">
            <w:pPr>
              <w:spacing w:before="120" w:after="120"/>
              <w:rPr>
                <w:rFonts w:ascii="Comic Sans MS" w:eastAsiaTheme="minorEastAsia" w:hAnsi="Comic Sans MS" w:cs="Arial"/>
                <w:sz w:val="20"/>
                <w:szCs w:val="20"/>
                <w:lang w:val="en-US" w:eastAsia="ja-JP"/>
              </w:rPr>
            </w:pPr>
            <w:r>
              <w:rPr>
                <w:rFonts w:ascii="Comic Sans MS" w:eastAsiaTheme="minorEastAsia" w:hAnsi="Comic Sans MS" w:cs="Arial"/>
                <w:sz w:val="20"/>
                <w:szCs w:val="20"/>
                <w:lang w:val="en-US" w:eastAsia="ja-JP"/>
              </w:rPr>
              <w:t>Records development cost included later in this plan.</w:t>
            </w:r>
          </w:p>
          <w:p w14:paraId="161FFD64" w14:textId="14A6340F" w:rsidR="00557CEA" w:rsidRPr="00557CEA" w:rsidRDefault="00557CEA" w:rsidP="00306A71">
            <w:pPr>
              <w:spacing w:before="120" w:after="120"/>
              <w:rPr>
                <w:rFonts w:ascii="Comic Sans MS" w:eastAsiaTheme="minorEastAsia" w:hAnsi="Comic Sans MS" w:cs="Arial"/>
                <w:sz w:val="20"/>
                <w:szCs w:val="20"/>
                <w:lang w:val="en-US" w:eastAsia="ja-JP"/>
              </w:rPr>
            </w:pPr>
            <w:r>
              <w:rPr>
                <w:rFonts w:ascii="Comic Sans MS" w:eastAsiaTheme="minorEastAsia" w:hAnsi="Comic Sans MS" w:cs="Arial"/>
                <w:sz w:val="20"/>
                <w:szCs w:val="20"/>
                <w:lang w:val="en-US" w:eastAsia="ja-JP"/>
              </w:rPr>
              <w:t>No additional cost outside this.</w:t>
            </w:r>
          </w:p>
        </w:tc>
        <w:tc>
          <w:tcPr>
            <w:tcW w:w="2360" w:type="dxa"/>
            <w:vAlign w:val="center"/>
          </w:tcPr>
          <w:p w14:paraId="64489DE6" w14:textId="2C30666F" w:rsidR="00964100" w:rsidRPr="00557CEA" w:rsidRDefault="00975081" w:rsidP="00306A71">
            <w:pPr>
              <w:spacing w:before="120" w:after="120"/>
              <w:rPr>
                <w:rFonts w:ascii="Comic Sans MS" w:eastAsiaTheme="minorEastAsia" w:hAnsi="Comic Sans MS" w:cs="Arial"/>
                <w:sz w:val="20"/>
                <w:szCs w:val="20"/>
                <w:lang w:val="en-US" w:eastAsia="ja-JP"/>
              </w:rPr>
            </w:pPr>
            <w:r w:rsidRPr="00557CEA">
              <w:rPr>
                <w:rFonts w:ascii="Comic Sans MS" w:eastAsiaTheme="minorEastAsia" w:hAnsi="Comic Sans MS" w:cs="Arial"/>
                <w:sz w:val="20"/>
                <w:szCs w:val="20"/>
                <w:lang w:val="en-US" w:eastAsia="ja-JP"/>
              </w:rPr>
              <w:t>SLT, Teachers</w:t>
            </w:r>
          </w:p>
        </w:tc>
        <w:tc>
          <w:tcPr>
            <w:tcW w:w="3754" w:type="dxa"/>
            <w:vAlign w:val="center"/>
          </w:tcPr>
          <w:p w14:paraId="50DE5FB7" w14:textId="369AF02D" w:rsidR="00964100" w:rsidRPr="00557CEA" w:rsidRDefault="00964100" w:rsidP="00306A71">
            <w:pPr>
              <w:spacing w:before="120" w:after="120"/>
              <w:rPr>
                <w:rFonts w:ascii="Comic Sans MS" w:eastAsiaTheme="minorEastAsia" w:hAnsi="Comic Sans MS" w:cs="Arial"/>
                <w:sz w:val="20"/>
                <w:szCs w:val="20"/>
                <w:lang w:val="en-US" w:eastAsia="ja-JP"/>
              </w:rPr>
            </w:pPr>
          </w:p>
        </w:tc>
      </w:tr>
      <w:tr w:rsidR="005B21EE" w:rsidRPr="00557CEA" w14:paraId="56A868F5" w14:textId="77777777" w:rsidTr="00A048FB">
        <w:trPr>
          <w:trHeight w:val="1691"/>
          <w:jc w:val="center"/>
        </w:trPr>
        <w:tc>
          <w:tcPr>
            <w:tcW w:w="1695" w:type="dxa"/>
            <w:vAlign w:val="center"/>
          </w:tcPr>
          <w:p w14:paraId="7D087569" w14:textId="23EB4F19" w:rsidR="00964100" w:rsidRPr="00557CEA" w:rsidRDefault="00714859" w:rsidP="00306A71">
            <w:pPr>
              <w:spacing w:before="120" w:after="120"/>
              <w:rPr>
                <w:rFonts w:ascii="Comic Sans MS" w:eastAsiaTheme="minorEastAsia" w:hAnsi="Comic Sans MS" w:cs="Arial"/>
                <w:b/>
                <w:sz w:val="20"/>
                <w:szCs w:val="20"/>
                <w:lang w:val="en-US" w:eastAsia="ja-JP"/>
              </w:rPr>
            </w:pPr>
            <w:proofErr w:type="spellStart"/>
            <w:r w:rsidRPr="00557CEA">
              <w:rPr>
                <w:rFonts w:ascii="Comic Sans MS" w:eastAsiaTheme="minorEastAsia" w:hAnsi="Comic Sans MS" w:cs="Arial"/>
                <w:b/>
                <w:sz w:val="20"/>
                <w:szCs w:val="20"/>
                <w:lang w:val="en-US" w:eastAsia="ja-JP"/>
              </w:rPr>
              <w:t>Soundswrite</w:t>
            </w:r>
            <w:proofErr w:type="spellEnd"/>
            <w:r w:rsidRPr="00557CEA">
              <w:rPr>
                <w:rFonts w:ascii="Comic Sans MS" w:eastAsiaTheme="minorEastAsia" w:hAnsi="Comic Sans MS" w:cs="Arial"/>
                <w:b/>
                <w:sz w:val="20"/>
                <w:szCs w:val="20"/>
                <w:lang w:val="en-US" w:eastAsia="ja-JP"/>
              </w:rPr>
              <w:t xml:space="preserve"> training</w:t>
            </w:r>
          </w:p>
        </w:tc>
        <w:tc>
          <w:tcPr>
            <w:tcW w:w="2787" w:type="dxa"/>
            <w:vAlign w:val="center"/>
          </w:tcPr>
          <w:p w14:paraId="488D25F8" w14:textId="31BF0722" w:rsidR="00964100" w:rsidRPr="00557CEA" w:rsidRDefault="00975081" w:rsidP="00306A71">
            <w:pPr>
              <w:spacing w:before="120" w:after="120"/>
              <w:rPr>
                <w:rFonts w:ascii="Comic Sans MS" w:eastAsiaTheme="minorEastAsia" w:hAnsi="Comic Sans MS" w:cs="Arial"/>
                <w:sz w:val="20"/>
                <w:szCs w:val="20"/>
                <w:lang w:val="en-US" w:eastAsia="ja-JP"/>
              </w:rPr>
            </w:pPr>
            <w:r w:rsidRPr="00557CEA">
              <w:rPr>
                <w:rFonts w:ascii="Comic Sans MS" w:eastAsiaTheme="minorEastAsia" w:hAnsi="Comic Sans MS" w:cs="Arial"/>
                <w:sz w:val="20"/>
                <w:szCs w:val="20"/>
                <w:lang w:val="en-US" w:eastAsia="ja-JP"/>
              </w:rPr>
              <w:t>To develop phonic knowledge and skills of children with gaps in their learning</w:t>
            </w:r>
            <w:r w:rsidR="00A24762" w:rsidRPr="00557CEA">
              <w:rPr>
                <w:rFonts w:ascii="Comic Sans MS" w:eastAsiaTheme="minorEastAsia" w:hAnsi="Comic Sans MS" w:cs="Arial"/>
                <w:sz w:val="20"/>
                <w:szCs w:val="20"/>
                <w:lang w:val="en-US" w:eastAsia="ja-JP"/>
              </w:rPr>
              <w:t>, caused by the extended period of school closures during the pandemic</w:t>
            </w:r>
            <w:r w:rsidRPr="00557CEA">
              <w:rPr>
                <w:rFonts w:ascii="Comic Sans MS" w:eastAsiaTheme="minorEastAsia" w:hAnsi="Comic Sans MS" w:cs="Arial"/>
                <w:sz w:val="20"/>
                <w:szCs w:val="20"/>
                <w:lang w:val="en-US" w:eastAsia="ja-JP"/>
              </w:rPr>
              <w:t>.</w:t>
            </w:r>
          </w:p>
        </w:tc>
        <w:tc>
          <w:tcPr>
            <w:tcW w:w="3196" w:type="dxa"/>
            <w:vAlign w:val="center"/>
          </w:tcPr>
          <w:p w14:paraId="69F6796D" w14:textId="156523DD" w:rsidR="00964100" w:rsidRPr="00557CEA" w:rsidRDefault="00975081" w:rsidP="00306A71">
            <w:pPr>
              <w:spacing w:before="120" w:after="120"/>
              <w:rPr>
                <w:rFonts w:ascii="Comic Sans MS" w:eastAsiaTheme="minorEastAsia" w:hAnsi="Comic Sans MS" w:cs="Arial"/>
                <w:sz w:val="20"/>
                <w:szCs w:val="20"/>
                <w:lang w:val="en-US" w:eastAsia="ja-JP"/>
              </w:rPr>
            </w:pPr>
            <w:r w:rsidRPr="00557CEA">
              <w:rPr>
                <w:rFonts w:ascii="Comic Sans MS" w:eastAsiaTheme="minorEastAsia" w:hAnsi="Comic Sans MS" w:cs="Arial"/>
                <w:sz w:val="20"/>
                <w:szCs w:val="20"/>
                <w:lang w:val="en-US" w:eastAsia="ja-JP"/>
              </w:rPr>
              <w:t xml:space="preserve">Children accessing </w:t>
            </w:r>
            <w:proofErr w:type="spellStart"/>
            <w:r w:rsidRPr="00557CEA">
              <w:rPr>
                <w:rFonts w:ascii="Comic Sans MS" w:eastAsiaTheme="minorEastAsia" w:hAnsi="Comic Sans MS" w:cs="Arial"/>
                <w:sz w:val="20"/>
                <w:szCs w:val="20"/>
                <w:lang w:val="en-US" w:eastAsia="ja-JP"/>
              </w:rPr>
              <w:t>Soundswrite</w:t>
            </w:r>
            <w:proofErr w:type="spellEnd"/>
            <w:r w:rsidRPr="00557CEA">
              <w:rPr>
                <w:rFonts w:ascii="Comic Sans MS" w:eastAsiaTheme="minorEastAsia" w:hAnsi="Comic Sans MS" w:cs="Arial"/>
                <w:sz w:val="20"/>
                <w:szCs w:val="20"/>
                <w:lang w:val="en-US" w:eastAsia="ja-JP"/>
              </w:rPr>
              <w:t>, either in small groups or individually, will secure progress in their phonic knowledge and their segmenting and blending skills.</w:t>
            </w:r>
          </w:p>
        </w:tc>
        <w:tc>
          <w:tcPr>
            <w:tcW w:w="1381" w:type="dxa"/>
            <w:vAlign w:val="center"/>
          </w:tcPr>
          <w:p w14:paraId="2F9D3EBD" w14:textId="61683BC2" w:rsidR="00964100" w:rsidRPr="00557CEA" w:rsidRDefault="00964100" w:rsidP="00306A71">
            <w:pPr>
              <w:spacing w:before="120" w:after="120"/>
              <w:rPr>
                <w:rFonts w:ascii="Comic Sans MS" w:eastAsiaTheme="minorEastAsia" w:hAnsi="Comic Sans MS" w:cs="Arial"/>
                <w:sz w:val="20"/>
                <w:szCs w:val="20"/>
                <w:lang w:val="en-US" w:eastAsia="ja-JP"/>
              </w:rPr>
            </w:pPr>
            <w:r w:rsidRPr="00557CEA">
              <w:rPr>
                <w:rFonts w:ascii="Comic Sans MS" w:eastAsiaTheme="minorEastAsia" w:hAnsi="Comic Sans MS" w:cs="Arial"/>
                <w:sz w:val="20"/>
                <w:szCs w:val="20"/>
                <w:lang w:val="en-US" w:eastAsia="ja-JP"/>
              </w:rPr>
              <w:t>£</w:t>
            </w:r>
            <w:r w:rsidR="00A048FB">
              <w:rPr>
                <w:rFonts w:ascii="Comic Sans MS" w:eastAsiaTheme="minorEastAsia" w:hAnsi="Comic Sans MS" w:cs="Arial"/>
                <w:sz w:val="20"/>
                <w:szCs w:val="20"/>
                <w:lang w:val="en-US" w:eastAsia="ja-JP"/>
              </w:rPr>
              <w:t>1760</w:t>
            </w:r>
          </w:p>
        </w:tc>
        <w:tc>
          <w:tcPr>
            <w:tcW w:w="2360" w:type="dxa"/>
            <w:vAlign w:val="center"/>
          </w:tcPr>
          <w:p w14:paraId="3E7CA0F7" w14:textId="08539C5E" w:rsidR="00964100" w:rsidRPr="00557CEA" w:rsidRDefault="00975081" w:rsidP="00306A71">
            <w:pPr>
              <w:spacing w:before="120" w:after="120"/>
              <w:rPr>
                <w:rFonts w:ascii="Comic Sans MS" w:eastAsiaTheme="minorEastAsia" w:hAnsi="Comic Sans MS" w:cs="Arial"/>
                <w:sz w:val="20"/>
                <w:szCs w:val="20"/>
                <w:lang w:val="en-US" w:eastAsia="ja-JP"/>
              </w:rPr>
            </w:pPr>
            <w:r w:rsidRPr="00557CEA">
              <w:rPr>
                <w:rFonts w:ascii="Comic Sans MS" w:eastAsiaTheme="minorEastAsia" w:hAnsi="Comic Sans MS" w:cs="Arial"/>
                <w:sz w:val="20"/>
                <w:szCs w:val="20"/>
                <w:lang w:val="en-US" w:eastAsia="ja-JP"/>
              </w:rPr>
              <w:t xml:space="preserve">LT, </w:t>
            </w:r>
            <w:r w:rsidR="00A24762" w:rsidRPr="00557CEA">
              <w:rPr>
                <w:rFonts w:ascii="Comic Sans MS" w:eastAsiaTheme="minorEastAsia" w:hAnsi="Comic Sans MS" w:cs="Arial"/>
                <w:sz w:val="20"/>
                <w:szCs w:val="20"/>
                <w:lang w:val="en-US" w:eastAsia="ja-JP"/>
              </w:rPr>
              <w:t xml:space="preserve">4 X </w:t>
            </w:r>
            <w:r w:rsidRPr="00557CEA">
              <w:rPr>
                <w:rFonts w:ascii="Comic Sans MS" w:eastAsiaTheme="minorEastAsia" w:hAnsi="Comic Sans MS" w:cs="Arial"/>
                <w:sz w:val="20"/>
                <w:szCs w:val="20"/>
                <w:lang w:val="en-US" w:eastAsia="ja-JP"/>
              </w:rPr>
              <w:t>TAs</w:t>
            </w:r>
          </w:p>
        </w:tc>
        <w:tc>
          <w:tcPr>
            <w:tcW w:w="3754" w:type="dxa"/>
            <w:vAlign w:val="center"/>
          </w:tcPr>
          <w:p w14:paraId="4E38086F" w14:textId="70FCB5C0" w:rsidR="0069624A" w:rsidRPr="00557CEA" w:rsidRDefault="0069624A" w:rsidP="00306A71">
            <w:pPr>
              <w:spacing w:before="120" w:after="120"/>
              <w:rPr>
                <w:rFonts w:ascii="Comic Sans MS" w:eastAsiaTheme="minorEastAsia" w:hAnsi="Comic Sans MS" w:cs="Arial"/>
                <w:sz w:val="20"/>
                <w:szCs w:val="20"/>
                <w:lang w:val="en-US" w:eastAsia="ja-JP"/>
              </w:rPr>
            </w:pPr>
          </w:p>
        </w:tc>
      </w:tr>
      <w:tr w:rsidR="005B21EE" w:rsidRPr="00557CEA" w14:paraId="3B2CC730" w14:textId="77777777" w:rsidTr="00A048FB">
        <w:trPr>
          <w:trHeight w:val="1560"/>
          <w:jc w:val="center"/>
        </w:trPr>
        <w:tc>
          <w:tcPr>
            <w:tcW w:w="1695" w:type="dxa"/>
            <w:vAlign w:val="center"/>
          </w:tcPr>
          <w:p w14:paraId="3AF64C10" w14:textId="085EC77B" w:rsidR="00BE7503" w:rsidRPr="00557CEA" w:rsidRDefault="00BE7503" w:rsidP="00BE7503">
            <w:pPr>
              <w:spacing w:before="120" w:after="120"/>
              <w:rPr>
                <w:rFonts w:ascii="Comic Sans MS" w:eastAsiaTheme="minorEastAsia" w:hAnsi="Comic Sans MS" w:cs="Arial"/>
                <w:b/>
                <w:sz w:val="20"/>
                <w:szCs w:val="20"/>
                <w:lang w:val="en-US" w:eastAsia="ja-JP"/>
              </w:rPr>
            </w:pPr>
            <w:r w:rsidRPr="00557CEA">
              <w:rPr>
                <w:rFonts w:ascii="Comic Sans MS" w:eastAsiaTheme="minorEastAsia" w:hAnsi="Comic Sans MS" w:cs="Arial"/>
                <w:b/>
                <w:sz w:val="20"/>
                <w:szCs w:val="20"/>
                <w:lang w:val="en-US" w:eastAsia="ja-JP"/>
              </w:rPr>
              <w:lastRenderedPageBreak/>
              <w:t xml:space="preserve">NELI (Nuffield Early Language Intervention </w:t>
            </w:r>
            <w:proofErr w:type="spellStart"/>
            <w:r w:rsidRPr="00557CEA">
              <w:rPr>
                <w:rFonts w:ascii="Comic Sans MS" w:eastAsiaTheme="minorEastAsia" w:hAnsi="Comic Sans MS" w:cs="Arial"/>
                <w:b/>
                <w:sz w:val="20"/>
                <w:szCs w:val="20"/>
                <w:lang w:val="en-US" w:eastAsia="ja-JP"/>
              </w:rPr>
              <w:t>Programme</w:t>
            </w:r>
            <w:proofErr w:type="spellEnd"/>
            <w:r w:rsidRPr="00557CEA">
              <w:rPr>
                <w:rFonts w:ascii="Comic Sans MS" w:eastAsiaTheme="minorEastAsia" w:hAnsi="Comic Sans MS" w:cs="Arial"/>
                <w:b/>
                <w:sz w:val="20"/>
                <w:szCs w:val="20"/>
                <w:lang w:val="en-US" w:eastAsia="ja-JP"/>
              </w:rPr>
              <w:t>)</w:t>
            </w:r>
          </w:p>
        </w:tc>
        <w:tc>
          <w:tcPr>
            <w:tcW w:w="2787" w:type="dxa"/>
            <w:vAlign w:val="center"/>
          </w:tcPr>
          <w:p w14:paraId="15D0D596" w14:textId="2FE7661E" w:rsidR="00BE7503" w:rsidRPr="00557CEA" w:rsidRDefault="00BE7503" w:rsidP="00BE7503">
            <w:pPr>
              <w:spacing w:before="120" w:after="120"/>
              <w:rPr>
                <w:rFonts w:ascii="Comic Sans MS" w:eastAsiaTheme="minorEastAsia" w:hAnsi="Comic Sans MS" w:cs="Arial"/>
                <w:sz w:val="20"/>
                <w:szCs w:val="20"/>
                <w:lang w:val="en-US" w:eastAsia="ja-JP"/>
              </w:rPr>
            </w:pPr>
            <w:r w:rsidRPr="00557CEA">
              <w:rPr>
                <w:rFonts w:ascii="Comic Sans MS" w:eastAsiaTheme="minorEastAsia" w:hAnsi="Comic Sans MS" w:cs="Arial"/>
                <w:sz w:val="20"/>
                <w:szCs w:val="20"/>
                <w:lang w:val="en-US" w:eastAsia="ja-JP"/>
              </w:rPr>
              <w:t xml:space="preserve">To develop children’s early language skills which have been impacted by the Coronavirus Pandemic, so that children in reception develop clear communication skills.  </w:t>
            </w:r>
          </w:p>
        </w:tc>
        <w:tc>
          <w:tcPr>
            <w:tcW w:w="3196" w:type="dxa"/>
            <w:vAlign w:val="center"/>
          </w:tcPr>
          <w:p w14:paraId="079E91D2" w14:textId="664867E8" w:rsidR="00BE7503" w:rsidRPr="00557CEA" w:rsidRDefault="00BE7503" w:rsidP="00BE7503">
            <w:pPr>
              <w:spacing w:before="120" w:after="120"/>
              <w:rPr>
                <w:rFonts w:ascii="Comic Sans MS" w:eastAsiaTheme="minorEastAsia" w:hAnsi="Comic Sans MS" w:cs="Arial"/>
                <w:sz w:val="20"/>
                <w:szCs w:val="20"/>
                <w:lang w:val="en-US" w:eastAsia="ja-JP"/>
              </w:rPr>
            </w:pPr>
            <w:r w:rsidRPr="00557CEA">
              <w:rPr>
                <w:rFonts w:ascii="Comic Sans MS" w:eastAsiaTheme="minorEastAsia" w:hAnsi="Comic Sans MS" w:cs="Arial"/>
                <w:sz w:val="20"/>
                <w:szCs w:val="20"/>
                <w:lang w:val="en-US" w:eastAsia="ja-JP"/>
              </w:rPr>
              <w:t>Children in reception will demonstrate improved spoken language skills which will lead to improved outcomes for reading and writing.</w:t>
            </w:r>
          </w:p>
        </w:tc>
        <w:tc>
          <w:tcPr>
            <w:tcW w:w="1381" w:type="dxa"/>
            <w:vAlign w:val="center"/>
          </w:tcPr>
          <w:p w14:paraId="694CCCD9" w14:textId="1CE83044" w:rsidR="00BE7503" w:rsidRPr="00557CEA" w:rsidRDefault="00557CEA" w:rsidP="00306A71">
            <w:pPr>
              <w:spacing w:before="120" w:after="120"/>
              <w:rPr>
                <w:rFonts w:ascii="Comic Sans MS" w:eastAsiaTheme="minorEastAsia" w:hAnsi="Comic Sans MS" w:cs="Arial"/>
                <w:sz w:val="20"/>
                <w:szCs w:val="20"/>
                <w:lang w:val="en-US" w:eastAsia="ja-JP"/>
              </w:rPr>
            </w:pPr>
            <w:r>
              <w:rPr>
                <w:rFonts w:ascii="Comic Sans MS" w:eastAsiaTheme="minorEastAsia" w:hAnsi="Comic Sans MS" w:cs="Arial"/>
                <w:sz w:val="20"/>
                <w:szCs w:val="20"/>
                <w:lang w:val="en-US" w:eastAsia="ja-JP"/>
              </w:rPr>
              <w:t>No cost during academic year 20-21</w:t>
            </w:r>
          </w:p>
        </w:tc>
        <w:tc>
          <w:tcPr>
            <w:tcW w:w="2360" w:type="dxa"/>
            <w:vAlign w:val="center"/>
          </w:tcPr>
          <w:p w14:paraId="425B9D70" w14:textId="03DF62EC" w:rsidR="00BE7503" w:rsidRPr="00557CEA" w:rsidRDefault="00BE7503" w:rsidP="00306A71">
            <w:pPr>
              <w:spacing w:before="120" w:after="120"/>
              <w:rPr>
                <w:rFonts w:ascii="Comic Sans MS" w:eastAsiaTheme="minorEastAsia" w:hAnsi="Comic Sans MS" w:cs="Arial"/>
                <w:sz w:val="20"/>
                <w:szCs w:val="20"/>
                <w:lang w:val="en-US" w:eastAsia="ja-JP"/>
              </w:rPr>
            </w:pPr>
            <w:r w:rsidRPr="00557CEA">
              <w:rPr>
                <w:rFonts w:ascii="Comic Sans MS" w:eastAsiaTheme="minorEastAsia" w:hAnsi="Comic Sans MS" w:cs="Arial"/>
                <w:sz w:val="20"/>
                <w:szCs w:val="20"/>
                <w:lang w:val="en-US" w:eastAsia="ja-JP"/>
              </w:rPr>
              <w:t>HB, Reception staff</w:t>
            </w:r>
          </w:p>
        </w:tc>
        <w:tc>
          <w:tcPr>
            <w:tcW w:w="3754" w:type="dxa"/>
            <w:tcBorders>
              <w:bottom w:val="single" w:sz="4" w:space="0" w:color="auto"/>
            </w:tcBorders>
            <w:vAlign w:val="center"/>
          </w:tcPr>
          <w:p w14:paraId="4FB3AE26" w14:textId="29D58AED" w:rsidR="0069624A" w:rsidRPr="00557CEA" w:rsidRDefault="0069624A" w:rsidP="00306A71">
            <w:pPr>
              <w:spacing w:before="120" w:after="120"/>
              <w:rPr>
                <w:rFonts w:ascii="Comic Sans MS" w:eastAsiaTheme="minorEastAsia" w:hAnsi="Comic Sans MS" w:cs="Arial"/>
                <w:sz w:val="20"/>
                <w:szCs w:val="20"/>
                <w:lang w:val="en-US" w:eastAsia="ja-JP"/>
              </w:rPr>
            </w:pPr>
          </w:p>
        </w:tc>
      </w:tr>
      <w:tr w:rsidR="005B21EE" w:rsidRPr="00557CEA" w14:paraId="5017F308" w14:textId="77777777" w:rsidTr="0069624A">
        <w:trPr>
          <w:trHeight w:val="983"/>
          <w:jc w:val="center"/>
        </w:trPr>
        <w:tc>
          <w:tcPr>
            <w:tcW w:w="1695" w:type="dxa"/>
            <w:vAlign w:val="center"/>
          </w:tcPr>
          <w:p w14:paraId="0D0E0B67" w14:textId="66A925F5" w:rsidR="00714859" w:rsidRPr="00557CEA" w:rsidRDefault="00714859" w:rsidP="00306A71">
            <w:pPr>
              <w:spacing w:before="120" w:after="120"/>
              <w:rPr>
                <w:rFonts w:ascii="Comic Sans MS" w:eastAsiaTheme="minorEastAsia" w:hAnsi="Comic Sans MS" w:cs="Arial"/>
                <w:b/>
                <w:sz w:val="20"/>
                <w:szCs w:val="20"/>
                <w:lang w:val="en-US" w:eastAsia="ja-JP"/>
              </w:rPr>
            </w:pPr>
            <w:r w:rsidRPr="00557CEA">
              <w:rPr>
                <w:rFonts w:ascii="Comic Sans MS" w:eastAsiaTheme="minorEastAsia" w:hAnsi="Comic Sans MS" w:cs="Arial"/>
                <w:b/>
                <w:sz w:val="20"/>
                <w:szCs w:val="20"/>
                <w:lang w:val="en-US" w:eastAsia="ja-JP"/>
              </w:rPr>
              <w:t>Team Teach training</w:t>
            </w:r>
          </w:p>
        </w:tc>
        <w:tc>
          <w:tcPr>
            <w:tcW w:w="2787" w:type="dxa"/>
            <w:vAlign w:val="center"/>
          </w:tcPr>
          <w:p w14:paraId="6ED82B8F" w14:textId="6E9810AA" w:rsidR="00714859" w:rsidRPr="00557CEA" w:rsidRDefault="00975081" w:rsidP="00A24762">
            <w:pPr>
              <w:spacing w:before="120" w:after="120"/>
              <w:rPr>
                <w:rFonts w:ascii="Comic Sans MS" w:eastAsiaTheme="minorEastAsia" w:hAnsi="Comic Sans MS" w:cs="Arial"/>
                <w:sz w:val="20"/>
                <w:szCs w:val="20"/>
                <w:lang w:val="en-US" w:eastAsia="ja-JP"/>
              </w:rPr>
            </w:pPr>
            <w:r w:rsidRPr="00557CEA">
              <w:rPr>
                <w:rFonts w:ascii="Comic Sans MS" w:eastAsiaTheme="minorEastAsia" w:hAnsi="Comic Sans MS" w:cs="Arial"/>
                <w:sz w:val="20"/>
                <w:szCs w:val="20"/>
                <w:lang w:val="en-US" w:eastAsia="ja-JP"/>
              </w:rPr>
              <w:t xml:space="preserve">To develop de-escalation strategies to support children demonstrating difficult </w:t>
            </w:r>
            <w:proofErr w:type="spellStart"/>
            <w:r w:rsidRPr="00557CEA">
              <w:rPr>
                <w:rFonts w:ascii="Comic Sans MS" w:eastAsiaTheme="minorEastAsia" w:hAnsi="Comic Sans MS" w:cs="Arial"/>
                <w:sz w:val="20"/>
                <w:szCs w:val="20"/>
                <w:lang w:val="en-US" w:eastAsia="ja-JP"/>
              </w:rPr>
              <w:t>behaviour</w:t>
            </w:r>
            <w:proofErr w:type="spellEnd"/>
            <w:r w:rsidRPr="00557CEA">
              <w:rPr>
                <w:rFonts w:ascii="Comic Sans MS" w:eastAsiaTheme="minorEastAsia" w:hAnsi="Comic Sans MS" w:cs="Arial"/>
                <w:sz w:val="20"/>
                <w:szCs w:val="20"/>
                <w:lang w:val="en-US" w:eastAsia="ja-JP"/>
              </w:rPr>
              <w:t xml:space="preserve"> </w:t>
            </w:r>
            <w:r w:rsidR="00A24762" w:rsidRPr="00557CEA">
              <w:rPr>
                <w:rFonts w:ascii="Comic Sans MS" w:eastAsiaTheme="minorEastAsia" w:hAnsi="Comic Sans MS" w:cs="Arial"/>
                <w:sz w:val="20"/>
                <w:szCs w:val="20"/>
                <w:lang w:val="en-US" w:eastAsia="ja-JP"/>
              </w:rPr>
              <w:t>as a result of the pandemic and the restrictions in place</w:t>
            </w:r>
            <w:r w:rsidRPr="00557CEA">
              <w:rPr>
                <w:rFonts w:ascii="Comic Sans MS" w:eastAsiaTheme="minorEastAsia" w:hAnsi="Comic Sans MS" w:cs="Arial"/>
                <w:sz w:val="20"/>
                <w:szCs w:val="20"/>
                <w:lang w:val="en-US" w:eastAsia="ja-JP"/>
              </w:rPr>
              <w:t>.</w:t>
            </w:r>
          </w:p>
        </w:tc>
        <w:tc>
          <w:tcPr>
            <w:tcW w:w="3196" w:type="dxa"/>
            <w:vAlign w:val="center"/>
          </w:tcPr>
          <w:p w14:paraId="760BEF2D" w14:textId="5C856435" w:rsidR="00714859" w:rsidRPr="00557CEA" w:rsidRDefault="00975081" w:rsidP="00306A71">
            <w:pPr>
              <w:spacing w:before="120" w:after="120"/>
              <w:rPr>
                <w:rFonts w:ascii="Comic Sans MS" w:eastAsiaTheme="minorEastAsia" w:hAnsi="Comic Sans MS" w:cs="Arial"/>
                <w:sz w:val="20"/>
                <w:szCs w:val="20"/>
                <w:lang w:val="en-US" w:eastAsia="ja-JP"/>
              </w:rPr>
            </w:pPr>
            <w:r w:rsidRPr="00557CEA">
              <w:rPr>
                <w:rFonts w:ascii="Comic Sans MS" w:eastAsiaTheme="minorEastAsia" w:hAnsi="Comic Sans MS" w:cs="Arial"/>
                <w:sz w:val="20"/>
                <w:szCs w:val="20"/>
                <w:lang w:val="en-US" w:eastAsia="ja-JP"/>
              </w:rPr>
              <w:t xml:space="preserve">De-escalation strategies in use across all areas of school minimize the impact of any </w:t>
            </w:r>
            <w:proofErr w:type="spellStart"/>
            <w:r w:rsidRPr="00557CEA">
              <w:rPr>
                <w:rFonts w:ascii="Comic Sans MS" w:eastAsiaTheme="minorEastAsia" w:hAnsi="Comic Sans MS" w:cs="Arial"/>
                <w:sz w:val="20"/>
                <w:szCs w:val="20"/>
                <w:lang w:val="en-US" w:eastAsia="ja-JP"/>
              </w:rPr>
              <w:t>behaviour</w:t>
            </w:r>
            <w:proofErr w:type="spellEnd"/>
            <w:r w:rsidRPr="00557CEA">
              <w:rPr>
                <w:rFonts w:ascii="Comic Sans MS" w:eastAsiaTheme="minorEastAsia" w:hAnsi="Comic Sans MS" w:cs="Arial"/>
                <w:sz w:val="20"/>
                <w:szCs w:val="20"/>
                <w:lang w:val="en-US" w:eastAsia="ja-JP"/>
              </w:rPr>
              <w:t xml:space="preserve"> difficulties at this time</w:t>
            </w:r>
          </w:p>
        </w:tc>
        <w:tc>
          <w:tcPr>
            <w:tcW w:w="1381" w:type="dxa"/>
            <w:vAlign w:val="center"/>
          </w:tcPr>
          <w:p w14:paraId="44D0C8CD" w14:textId="77777777" w:rsidR="00714859" w:rsidRDefault="00A24762" w:rsidP="00306A71">
            <w:pPr>
              <w:spacing w:before="120" w:after="120"/>
              <w:rPr>
                <w:rFonts w:ascii="Comic Sans MS" w:eastAsiaTheme="minorEastAsia" w:hAnsi="Comic Sans MS" w:cs="Arial"/>
                <w:sz w:val="20"/>
                <w:szCs w:val="20"/>
                <w:lang w:val="en-US" w:eastAsia="ja-JP"/>
              </w:rPr>
            </w:pPr>
            <w:r w:rsidRPr="00557CEA">
              <w:rPr>
                <w:rFonts w:ascii="Comic Sans MS" w:eastAsiaTheme="minorEastAsia" w:hAnsi="Comic Sans MS" w:cs="Arial"/>
                <w:sz w:val="20"/>
                <w:szCs w:val="20"/>
                <w:lang w:val="en-US" w:eastAsia="ja-JP"/>
              </w:rPr>
              <w:t>£</w:t>
            </w:r>
            <w:r w:rsidR="005B21EE">
              <w:rPr>
                <w:rFonts w:ascii="Comic Sans MS" w:eastAsiaTheme="minorEastAsia" w:hAnsi="Comic Sans MS" w:cs="Arial"/>
                <w:sz w:val="20"/>
                <w:szCs w:val="20"/>
                <w:lang w:val="en-US" w:eastAsia="ja-JP"/>
              </w:rPr>
              <w:t>590</w:t>
            </w:r>
            <w:r w:rsidR="0094533A">
              <w:rPr>
                <w:rFonts w:ascii="Comic Sans MS" w:eastAsiaTheme="minorEastAsia" w:hAnsi="Comic Sans MS" w:cs="Arial"/>
                <w:sz w:val="20"/>
                <w:szCs w:val="20"/>
                <w:lang w:val="en-US" w:eastAsia="ja-JP"/>
              </w:rPr>
              <w:t>.72</w:t>
            </w:r>
          </w:p>
          <w:p w14:paraId="42E396A5" w14:textId="04A8A5AE" w:rsidR="005B21EE" w:rsidRPr="00557CEA" w:rsidRDefault="005B21EE" w:rsidP="00306A71">
            <w:pPr>
              <w:spacing w:before="120" w:after="120"/>
              <w:rPr>
                <w:rFonts w:ascii="Comic Sans MS" w:eastAsiaTheme="minorEastAsia" w:hAnsi="Comic Sans MS" w:cs="Arial"/>
                <w:sz w:val="20"/>
                <w:szCs w:val="20"/>
                <w:lang w:val="en-US" w:eastAsia="ja-JP"/>
              </w:rPr>
            </w:pPr>
            <w:r w:rsidRPr="005B21EE">
              <w:rPr>
                <w:rFonts w:ascii="Comic Sans MS" w:eastAsiaTheme="minorEastAsia" w:hAnsi="Comic Sans MS" w:cs="Arial"/>
                <w:sz w:val="20"/>
                <w:szCs w:val="20"/>
                <w:highlight w:val="yellow"/>
                <w:lang w:val="en-US" w:eastAsia="ja-JP"/>
              </w:rPr>
              <w:t>&amp;£1150</w:t>
            </w:r>
          </w:p>
        </w:tc>
        <w:tc>
          <w:tcPr>
            <w:tcW w:w="2360" w:type="dxa"/>
            <w:vAlign w:val="center"/>
          </w:tcPr>
          <w:p w14:paraId="3017172D" w14:textId="4DE6EB8D" w:rsidR="00714859" w:rsidRPr="00557CEA" w:rsidRDefault="0094533A" w:rsidP="00306A71">
            <w:pPr>
              <w:spacing w:before="120" w:after="120"/>
              <w:rPr>
                <w:rFonts w:ascii="Comic Sans MS" w:eastAsiaTheme="minorEastAsia" w:hAnsi="Comic Sans MS" w:cs="Arial"/>
                <w:sz w:val="20"/>
                <w:szCs w:val="20"/>
                <w:lang w:val="en-US" w:eastAsia="ja-JP"/>
              </w:rPr>
            </w:pPr>
            <w:r>
              <w:rPr>
                <w:rFonts w:ascii="Comic Sans MS" w:eastAsiaTheme="minorEastAsia" w:hAnsi="Comic Sans MS" w:cs="Arial"/>
                <w:sz w:val="20"/>
                <w:szCs w:val="20"/>
                <w:lang w:val="en-US" w:eastAsia="ja-JP"/>
              </w:rPr>
              <w:t xml:space="preserve">RM, DM, </w:t>
            </w:r>
          </w:p>
        </w:tc>
        <w:tc>
          <w:tcPr>
            <w:tcW w:w="3754" w:type="dxa"/>
            <w:tcBorders>
              <w:bottom w:val="single" w:sz="4" w:space="0" w:color="auto"/>
            </w:tcBorders>
            <w:vAlign w:val="center"/>
          </w:tcPr>
          <w:p w14:paraId="00E0EE05" w14:textId="003F6976" w:rsidR="00975081" w:rsidRPr="00557CEA" w:rsidRDefault="00975081" w:rsidP="00306A71">
            <w:pPr>
              <w:spacing w:before="120" w:after="120"/>
              <w:rPr>
                <w:rFonts w:ascii="Comic Sans MS" w:eastAsiaTheme="minorEastAsia" w:hAnsi="Comic Sans MS" w:cs="Arial"/>
                <w:sz w:val="20"/>
                <w:szCs w:val="20"/>
                <w:lang w:val="en-US" w:eastAsia="ja-JP"/>
              </w:rPr>
            </w:pPr>
          </w:p>
        </w:tc>
      </w:tr>
      <w:tr w:rsidR="005B21EE" w:rsidRPr="00557CEA" w14:paraId="3994A191" w14:textId="77777777" w:rsidTr="00A048FB">
        <w:trPr>
          <w:trHeight w:val="1560"/>
          <w:jc w:val="center"/>
        </w:trPr>
        <w:tc>
          <w:tcPr>
            <w:tcW w:w="1695" w:type="dxa"/>
            <w:vAlign w:val="center"/>
          </w:tcPr>
          <w:p w14:paraId="68FB2F98" w14:textId="6D106891" w:rsidR="001303D9" w:rsidRPr="00557CEA" w:rsidRDefault="001303D9" w:rsidP="00306A71">
            <w:pPr>
              <w:spacing w:before="120" w:after="120"/>
              <w:rPr>
                <w:rFonts w:ascii="Comic Sans MS" w:eastAsiaTheme="minorEastAsia" w:hAnsi="Comic Sans MS" w:cs="Arial"/>
                <w:b/>
                <w:sz w:val="20"/>
                <w:szCs w:val="20"/>
                <w:lang w:val="en-US" w:eastAsia="ja-JP"/>
              </w:rPr>
            </w:pPr>
            <w:r>
              <w:rPr>
                <w:rFonts w:ascii="Comic Sans MS" w:eastAsiaTheme="minorEastAsia" w:hAnsi="Comic Sans MS" w:cs="Arial"/>
                <w:b/>
                <w:sz w:val="20"/>
                <w:szCs w:val="20"/>
                <w:lang w:val="en-US" w:eastAsia="ja-JP"/>
              </w:rPr>
              <w:t>Phonics Based Readers</w:t>
            </w:r>
          </w:p>
        </w:tc>
        <w:tc>
          <w:tcPr>
            <w:tcW w:w="2787" w:type="dxa"/>
            <w:vAlign w:val="center"/>
          </w:tcPr>
          <w:p w14:paraId="075DC944" w14:textId="23466AD9" w:rsidR="001303D9" w:rsidRPr="00557CEA" w:rsidRDefault="001303D9" w:rsidP="00A24762">
            <w:pPr>
              <w:spacing w:before="120" w:after="120"/>
              <w:rPr>
                <w:rFonts w:ascii="Comic Sans MS" w:eastAsiaTheme="minorEastAsia" w:hAnsi="Comic Sans MS" w:cs="Arial"/>
                <w:sz w:val="20"/>
                <w:szCs w:val="20"/>
                <w:lang w:val="en-US" w:eastAsia="ja-JP"/>
              </w:rPr>
            </w:pPr>
            <w:r>
              <w:rPr>
                <w:rFonts w:ascii="Comic Sans MS" w:eastAsiaTheme="minorEastAsia" w:hAnsi="Comic Sans MS" w:cs="Arial"/>
                <w:sz w:val="20"/>
                <w:szCs w:val="20"/>
                <w:lang w:val="en-US" w:eastAsia="ja-JP"/>
              </w:rPr>
              <w:t>As we returned to school following the period of school closures due to COVID, a larger number of children in school continued to need access to phonics based readers.  To broaden the range of materials to support this, new reading materials were purchased to supplement existing reading resources.</w:t>
            </w:r>
          </w:p>
        </w:tc>
        <w:tc>
          <w:tcPr>
            <w:tcW w:w="3196" w:type="dxa"/>
            <w:vAlign w:val="center"/>
          </w:tcPr>
          <w:p w14:paraId="33FEF086" w14:textId="6D189CD5" w:rsidR="001303D9" w:rsidRPr="00557CEA" w:rsidRDefault="001303D9" w:rsidP="00306A71">
            <w:pPr>
              <w:spacing w:before="120" w:after="120"/>
              <w:rPr>
                <w:rFonts w:ascii="Comic Sans MS" w:eastAsiaTheme="minorEastAsia" w:hAnsi="Comic Sans MS" w:cs="Arial"/>
                <w:sz w:val="20"/>
                <w:szCs w:val="20"/>
                <w:lang w:val="en-US" w:eastAsia="ja-JP"/>
              </w:rPr>
            </w:pPr>
            <w:r>
              <w:rPr>
                <w:rFonts w:ascii="Comic Sans MS" w:eastAsiaTheme="minorEastAsia" w:hAnsi="Comic Sans MS" w:cs="Arial"/>
                <w:sz w:val="20"/>
                <w:szCs w:val="20"/>
                <w:lang w:val="en-US" w:eastAsia="ja-JP"/>
              </w:rPr>
              <w:t>New books support children’s reading development as well as the pace and fluency of reading.  New materials spark interest and ensure wider range of materials is available to meet children’s interests as well as reading development needs.</w:t>
            </w:r>
          </w:p>
        </w:tc>
        <w:tc>
          <w:tcPr>
            <w:tcW w:w="1381" w:type="dxa"/>
            <w:vAlign w:val="center"/>
          </w:tcPr>
          <w:p w14:paraId="565E0EB5" w14:textId="0A6185A1" w:rsidR="001303D9" w:rsidRPr="00557CEA" w:rsidRDefault="001303D9" w:rsidP="00306A71">
            <w:pPr>
              <w:spacing w:before="120" w:after="120"/>
              <w:rPr>
                <w:rFonts w:ascii="Comic Sans MS" w:eastAsiaTheme="minorEastAsia" w:hAnsi="Comic Sans MS" w:cs="Arial"/>
                <w:sz w:val="20"/>
                <w:szCs w:val="20"/>
                <w:lang w:val="en-US" w:eastAsia="ja-JP"/>
              </w:rPr>
            </w:pPr>
            <w:r>
              <w:rPr>
                <w:rFonts w:ascii="Comic Sans MS" w:eastAsiaTheme="minorEastAsia" w:hAnsi="Comic Sans MS" w:cs="Arial"/>
                <w:sz w:val="20"/>
                <w:szCs w:val="20"/>
                <w:lang w:val="en-US" w:eastAsia="ja-JP"/>
              </w:rPr>
              <w:t>£</w:t>
            </w:r>
            <w:r w:rsidR="00A048FB">
              <w:rPr>
                <w:rFonts w:ascii="Comic Sans MS" w:eastAsiaTheme="minorEastAsia" w:hAnsi="Comic Sans MS" w:cs="Arial"/>
                <w:sz w:val="20"/>
                <w:szCs w:val="20"/>
                <w:lang w:val="en-US" w:eastAsia="ja-JP"/>
              </w:rPr>
              <w:t>600</w:t>
            </w:r>
          </w:p>
        </w:tc>
        <w:tc>
          <w:tcPr>
            <w:tcW w:w="2360" w:type="dxa"/>
            <w:vAlign w:val="center"/>
          </w:tcPr>
          <w:p w14:paraId="71672146" w14:textId="64206784" w:rsidR="001303D9" w:rsidRPr="00557CEA" w:rsidRDefault="001303D9" w:rsidP="00306A71">
            <w:pPr>
              <w:spacing w:before="120" w:after="120"/>
              <w:rPr>
                <w:rFonts w:ascii="Comic Sans MS" w:eastAsiaTheme="minorEastAsia" w:hAnsi="Comic Sans MS" w:cs="Arial"/>
                <w:sz w:val="20"/>
                <w:szCs w:val="20"/>
                <w:lang w:val="en-US" w:eastAsia="ja-JP"/>
              </w:rPr>
            </w:pPr>
            <w:r>
              <w:rPr>
                <w:rFonts w:ascii="Comic Sans MS" w:eastAsiaTheme="minorEastAsia" w:hAnsi="Comic Sans MS" w:cs="Arial"/>
                <w:sz w:val="20"/>
                <w:szCs w:val="20"/>
                <w:lang w:val="en-US" w:eastAsia="ja-JP"/>
              </w:rPr>
              <w:t>SLT, KC</w:t>
            </w:r>
          </w:p>
        </w:tc>
        <w:tc>
          <w:tcPr>
            <w:tcW w:w="3754" w:type="dxa"/>
            <w:tcBorders>
              <w:bottom w:val="single" w:sz="4" w:space="0" w:color="auto"/>
            </w:tcBorders>
            <w:vAlign w:val="center"/>
          </w:tcPr>
          <w:p w14:paraId="1C746D5F" w14:textId="1BBD92A9" w:rsidR="001303D9" w:rsidRPr="00557CEA" w:rsidRDefault="001303D9" w:rsidP="00306A71">
            <w:pPr>
              <w:spacing w:before="120" w:after="120"/>
              <w:rPr>
                <w:rFonts w:ascii="Comic Sans MS" w:eastAsiaTheme="minorEastAsia" w:hAnsi="Comic Sans MS" w:cs="Arial"/>
                <w:sz w:val="20"/>
                <w:szCs w:val="20"/>
                <w:lang w:val="en-US" w:eastAsia="ja-JP"/>
              </w:rPr>
            </w:pPr>
          </w:p>
        </w:tc>
      </w:tr>
      <w:tr w:rsidR="005B21EE" w:rsidRPr="00557CEA" w14:paraId="62D44E63" w14:textId="77777777" w:rsidTr="0069624A">
        <w:trPr>
          <w:trHeight w:val="841"/>
          <w:jc w:val="center"/>
        </w:trPr>
        <w:tc>
          <w:tcPr>
            <w:tcW w:w="1695" w:type="dxa"/>
            <w:vAlign w:val="center"/>
          </w:tcPr>
          <w:p w14:paraId="3D1AB22E" w14:textId="0646193F" w:rsidR="001303D9" w:rsidRDefault="001303D9" w:rsidP="00306A71">
            <w:pPr>
              <w:spacing w:before="120" w:after="120"/>
              <w:rPr>
                <w:rFonts w:ascii="Comic Sans MS" w:eastAsiaTheme="minorEastAsia" w:hAnsi="Comic Sans MS" w:cs="Arial"/>
                <w:b/>
                <w:sz w:val="20"/>
                <w:szCs w:val="20"/>
                <w:lang w:val="en-US" w:eastAsia="ja-JP"/>
              </w:rPr>
            </w:pPr>
            <w:r>
              <w:rPr>
                <w:rFonts w:ascii="Comic Sans MS" w:eastAsiaTheme="minorEastAsia" w:hAnsi="Comic Sans MS" w:cs="Arial"/>
                <w:b/>
                <w:sz w:val="20"/>
                <w:szCs w:val="20"/>
                <w:lang w:val="en-US" w:eastAsia="ja-JP"/>
              </w:rPr>
              <w:t xml:space="preserve">White Rose </w:t>
            </w:r>
            <w:proofErr w:type="spellStart"/>
            <w:r>
              <w:rPr>
                <w:rFonts w:ascii="Comic Sans MS" w:eastAsiaTheme="minorEastAsia" w:hAnsi="Comic Sans MS" w:cs="Arial"/>
                <w:b/>
                <w:sz w:val="20"/>
                <w:szCs w:val="20"/>
                <w:lang w:val="en-US" w:eastAsia="ja-JP"/>
              </w:rPr>
              <w:t>Maths</w:t>
            </w:r>
            <w:proofErr w:type="spellEnd"/>
          </w:p>
        </w:tc>
        <w:tc>
          <w:tcPr>
            <w:tcW w:w="2787" w:type="dxa"/>
            <w:vAlign w:val="center"/>
          </w:tcPr>
          <w:p w14:paraId="44326A46" w14:textId="6A863051" w:rsidR="001303D9" w:rsidRDefault="001303D9" w:rsidP="00A24762">
            <w:pPr>
              <w:spacing w:before="120" w:after="120"/>
              <w:rPr>
                <w:rFonts w:ascii="Comic Sans MS" w:eastAsiaTheme="minorEastAsia" w:hAnsi="Comic Sans MS" w:cs="Arial"/>
                <w:sz w:val="20"/>
                <w:szCs w:val="20"/>
                <w:lang w:val="en-US" w:eastAsia="ja-JP"/>
              </w:rPr>
            </w:pPr>
            <w:r w:rsidRPr="00557CEA">
              <w:rPr>
                <w:rFonts w:ascii="Comic Sans MS" w:eastAsiaTheme="minorEastAsia" w:hAnsi="Comic Sans MS" w:cs="Arial"/>
                <w:sz w:val="20"/>
                <w:szCs w:val="20"/>
                <w:lang w:val="en-US" w:eastAsia="ja-JP"/>
              </w:rPr>
              <w:t xml:space="preserve">To develop </w:t>
            </w:r>
            <w:proofErr w:type="spellStart"/>
            <w:r>
              <w:rPr>
                <w:rFonts w:ascii="Comic Sans MS" w:eastAsiaTheme="minorEastAsia" w:hAnsi="Comic Sans MS" w:cs="Arial"/>
                <w:sz w:val="20"/>
                <w:szCs w:val="20"/>
                <w:lang w:val="en-US" w:eastAsia="ja-JP"/>
              </w:rPr>
              <w:t>maths</w:t>
            </w:r>
            <w:proofErr w:type="spellEnd"/>
            <w:r>
              <w:rPr>
                <w:rFonts w:ascii="Comic Sans MS" w:eastAsiaTheme="minorEastAsia" w:hAnsi="Comic Sans MS" w:cs="Arial"/>
                <w:sz w:val="20"/>
                <w:szCs w:val="20"/>
                <w:lang w:val="en-US" w:eastAsia="ja-JP"/>
              </w:rPr>
              <w:t xml:space="preserve"> </w:t>
            </w:r>
            <w:r w:rsidRPr="00557CEA">
              <w:rPr>
                <w:rFonts w:ascii="Comic Sans MS" w:eastAsiaTheme="minorEastAsia" w:hAnsi="Comic Sans MS" w:cs="Arial"/>
                <w:sz w:val="20"/>
                <w:szCs w:val="20"/>
                <w:lang w:val="en-US" w:eastAsia="ja-JP"/>
              </w:rPr>
              <w:t xml:space="preserve">knowledge and skills of </w:t>
            </w:r>
            <w:r>
              <w:rPr>
                <w:rFonts w:ascii="Comic Sans MS" w:eastAsiaTheme="minorEastAsia" w:hAnsi="Comic Sans MS" w:cs="Arial"/>
                <w:sz w:val="20"/>
                <w:szCs w:val="20"/>
                <w:lang w:val="en-US" w:eastAsia="ja-JP"/>
              </w:rPr>
              <w:t xml:space="preserve">all </w:t>
            </w:r>
            <w:r w:rsidRPr="00557CEA">
              <w:rPr>
                <w:rFonts w:ascii="Comic Sans MS" w:eastAsiaTheme="minorEastAsia" w:hAnsi="Comic Sans MS" w:cs="Arial"/>
                <w:sz w:val="20"/>
                <w:szCs w:val="20"/>
                <w:lang w:val="en-US" w:eastAsia="ja-JP"/>
              </w:rPr>
              <w:t>children</w:t>
            </w:r>
            <w:r>
              <w:rPr>
                <w:rFonts w:ascii="Comic Sans MS" w:eastAsiaTheme="minorEastAsia" w:hAnsi="Comic Sans MS" w:cs="Arial"/>
                <w:sz w:val="20"/>
                <w:szCs w:val="20"/>
                <w:lang w:val="en-US" w:eastAsia="ja-JP"/>
              </w:rPr>
              <w:t xml:space="preserve"> in school, who demonstrated huge gaps in their mathematical learning </w:t>
            </w:r>
            <w:r w:rsidRPr="00557CEA">
              <w:rPr>
                <w:rFonts w:ascii="Comic Sans MS" w:eastAsiaTheme="minorEastAsia" w:hAnsi="Comic Sans MS" w:cs="Arial"/>
                <w:sz w:val="20"/>
                <w:szCs w:val="20"/>
                <w:lang w:val="en-US" w:eastAsia="ja-JP"/>
              </w:rPr>
              <w:t>caused by the extended period of school closures during the pandemic.</w:t>
            </w:r>
          </w:p>
        </w:tc>
        <w:tc>
          <w:tcPr>
            <w:tcW w:w="3196" w:type="dxa"/>
            <w:vAlign w:val="center"/>
          </w:tcPr>
          <w:p w14:paraId="5D23D7EB" w14:textId="0DD138C2" w:rsidR="001303D9" w:rsidRDefault="001303D9" w:rsidP="00306A71">
            <w:pPr>
              <w:spacing w:before="120" w:after="120"/>
              <w:rPr>
                <w:rFonts w:ascii="Comic Sans MS" w:eastAsiaTheme="minorEastAsia" w:hAnsi="Comic Sans MS" w:cs="Arial"/>
                <w:sz w:val="20"/>
                <w:szCs w:val="20"/>
                <w:lang w:val="en-US" w:eastAsia="ja-JP"/>
              </w:rPr>
            </w:pPr>
            <w:r>
              <w:rPr>
                <w:rFonts w:ascii="Comic Sans MS" w:eastAsiaTheme="minorEastAsia" w:hAnsi="Comic Sans MS" w:cs="Arial"/>
                <w:sz w:val="20"/>
                <w:szCs w:val="20"/>
                <w:lang w:val="en-US" w:eastAsia="ja-JP"/>
              </w:rPr>
              <w:t xml:space="preserve">White Rose </w:t>
            </w:r>
            <w:proofErr w:type="spellStart"/>
            <w:r>
              <w:rPr>
                <w:rFonts w:ascii="Comic Sans MS" w:eastAsiaTheme="minorEastAsia" w:hAnsi="Comic Sans MS" w:cs="Arial"/>
                <w:sz w:val="20"/>
                <w:szCs w:val="20"/>
                <w:lang w:val="en-US" w:eastAsia="ja-JP"/>
              </w:rPr>
              <w:t>maths</w:t>
            </w:r>
            <w:proofErr w:type="spellEnd"/>
            <w:r>
              <w:rPr>
                <w:rFonts w:ascii="Comic Sans MS" w:eastAsiaTheme="minorEastAsia" w:hAnsi="Comic Sans MS" w:cs="Arial"/>
                <w:sz w:val="20"/>
                <w:szCs w:val="20"/>
                <w:lang w:val="en-US" w:eastAsia="ja-JP"/>
              </w:rPr>
              <w:t xml:space="preserve"> and all accompanying premium resources, support the catching up of gaps in mathematical learning alongside new learning.</w:t>
            </w:r>
          </w:p>
        </w:tc>
        <w:tc>
          <w:tcPr>
            <w:tcW w:w="1381" w:type="dxa"/>
            <w:vAlign w:val="center"/>
          </w:tcPr>
          <w:p w14:paraId="431F4011" w14:textId="67177F7A" w:rsidR="001303D9" w:rsidRPr="00557CEA" w:rsidRDefault="001303D9" w:rsidP="00306A71">
            <w:pPr>
              <w:spacing w:before="120" w:after="120"/>
              <w:rPr>
                <w:rFonts w:ascii="Comic Sans MS" w:eastAsiaTheme="minorEastAsia" w:hAnsi="Comic Sans MS" w:cs="Arial"/>
                <w:sz w:val="20"/>
                <w:szCs w:val="20"/>
                <w:lang w:val="en-US" w:eastAsia="ja-JP"/>
              </w:rPr>
            </w:pPr>
            <w:r>
              <w:rPr>
                <w:rFonts w:ascii="Comic Sans MS" w:eastAsiaTheme="minorEastAsia" w:hAnsi="Comic Sans MS" w:cs="Arial"/>
                <w:sz w:val="20"/>
                <w:szCs w:val="20"/>
                <w:lang w:val="en-US" w:eastAsia="ja-JP"/>
              </w:rPr>
              <w:t>£</w:t>
            </w:r>
            <w:r w:rsidR="00A048FB">
              <w:rPr>
                <w:rFonts w:ascii="Comic Sans MS" w:eastAsiaTheme="minorEastAsia" w:hAnsi="Comic Sans MS" w:cs="Arial"/>
                <w:sz w:val="20"/>
                <w:szCs w:val="20"/>
                <w:lang w:val="en-US" w:eastAsia="ja-JP"/>
              </w:rPr>
              <w:t>210</w:t>
            </w:r>
          </w:p>
        </w:tc>
        <w:tc>
          <w:tcPr>
            <w:tcW w:w="2360" w:type="dxa"/>
            <w:vAlign w:val="center"/>
          </w:tcPr>
          <w:p w14:paraId="20E9A305" w14:textId="794CD517" w:rsidR="001303D9" w:rsidRDefault="001303D9" w:rsidP="00306A71">
            <w:pPr>
              <w:spacing w:before="120" w:after="120"/>
              <w:rPr>
                <w:rFonts w:ascii="Comic Sans MS" w:eastAsiaTheme="minorEastAsia" w:hAnsi="Comic Sans MS" w:cs="Arial"/>
                <w:sz w:val="20"/>
                <w:szCs w:val="20"/>
                <w:lang w:val="en-US" w:eastAsia="ja-JP"/>
              </w:rPr>
            </w:pPr>
            <w:r>
              <w:rPr>
                <w:rFonts w:ascii="Comic Sans MS" w:eastAsiaTheme="minorEastAsia" w:hAnsi="Comic Sans MS" w:cs="Arial"/>
                <w:sz w:val="20"/>
                <w:szCs w:val="20"/>
                <w:lang w:val="en-US" w:eastAsia="ja-JP"/>
              </w:rPr>
              <w:t>SLT, HH</w:t>
            </w:r>
          </w:p>
        </w:tc>
        <w:tc>
          <w:tcPr>
            <w:tcW w:w="3754" w:type="dxa"/>
            <w:tcBorders>
              <w:bottom w:val="single" w:sz="4" w:space="0" w:color="auto"/>
            </w:tcBorders>
            <w:vAlign w:val="center"/>
          </w:tcPr>
          <w:p w14:paraId="3E1FBE4C" w14:textId="52B0191D" w:rsidR="0069624A" w:rsidRDefault="0069624A" w:rsidP="00306A71">
            <w:pPr>
              <w:spacing w:before="120" w:after="120"/>
              <w:rPr>
                <w:rFonts w:ascii="Comic Sans MS" w:eastAsiaTheme="minorEastAsia" w:hAnsi="Comic Sans MS" w:cs="Arial"/>
                <w:sz w:val="20"/>
                <w:szCs w:val="20"/>
                <w:lang w:val="en-US" w:eastAsia="ja-JP"/>
              </w:rPr>
            </w:pPr>
          </w:p>
        </w:tc>
      </w:tr>
      <w:tr w:rsidR="005B21EE" w:rsidRPr="00557CEA" w14:paraId="4A21FED2" w14:textId="77777777" w:rsidTr="00A048FB">
        <w:trPr>
          <w:trHeight w:val="1560"/>
          <w:jc w:val="center"/>
        </w:trPr>
        <w:tc>
          <w:tcPr>
            <w:tcW w:w="1695" w:type="dxa"/>
            <w:vAlign w:val="center"/>
          </w:tcPr>
          <w:p w14:paraId="6FF60A62" w14:textId="3829BA32" w:rsidR="0094533A" w:rsidRDefault="0094533A" w:rsidP="00306A71">
            <w:pPr>
              <w:spacing w:before="120" w:after="120"/>
              <w:rPr>
                <w:rFonts w:ascii="Comic Sans MS" w:eastAsiaTheme="minorEastAsia" w:hAnsi="Comic Sans MS" w:cs="Arial"/>
                <w:b/>
                <w:sz w:val="20"/>
                <w:szCs w:val="20"/>
                <w:lang w:val="en-US" w:eastAsia="ja-JP"/>
              </w:rPr>
            </w:pPr>
            <w:r>
              <w:rPr>
                <w:rFonts w:ascii="Comic Sans MS" w:eastAsiaTheme="minorEastAsia" w:hAnsi="Comic Sans MS" w:cs="Arial"/>
                <w:b/>
                <w:sz w:val="20"/>
                <w:szCs w:val="20"/>
                <w:lang w:val="en-US" w:eastAsia="ja-JP"/>
              </w:rPr>
              <w:lastRenderedPageBreak/>
              <w:t>Reception Recovery Curriculum</w:t>
            </w:r>
          </w:p>
        </w:tc>
        <w:tc>
          <w:tcPr>
            <w:tcW w:w="2787" w:type="dxa"/>
            <w:vAlign w:val="center"/>
          </w:tcPr>
          <w:p w14:paraId="4CF94C69" w14:textId="3588EC17" w:rsidR="0094533A" w:rsidRPr="00557CEA" w:rsidRDefault="0094533A" w:rsidP="00A24762">
            <w:pPr>
              <w:spacing w:before="120" w:after="120"/>
              <w:rPr>
                <w:rFonts w:ascii="Comic Sans MS" w:eastAsiaTheme="minorEastAsia" w:hAnsi="Comic Sans MS" w:cs="Arial"/>
                <w:sz w:val="20"/>
                <w:szCs w:val="20"/>
                <w:lang w:val="en-US" w:eastAsia="ja-JP"/>
              </w:rPr>
            </w:pPr>
            <w:r>
              <w:rPr>
                <w:rFonts w:ascii="Comic Sans MS" w:eastAsiaTheme="minorEastAsia" w:hAnsi="Comic Sans MS" w:cs="Arial"/>
                <w:sz w:val="20"/>
                <w:szCs w:val="20"/>
                <w:lang w:val="en-US" w:eastAsia="ja-JP"/>
              </w:rPr>
              <w:t>To support the wellbeing and early development of children in Reception, so that they are supported to reach a good level of development despite the huge impact of school closures due to COVID 19.</w:t>
            </w:r>
          </w:p>
        </w:tc>
        <w:tc>
          <w:tcPr>
            <w:tcW w:w="3196" w:type="dxa"/>
            <w:vAlign w:val="center"/>
          </w:tcPr>
          <w:p w14:paraId="12F526E6" w14:textId="72D660A2" w:rsidR="0094533A" w:rsidRDefault="0094533A" w:rsidP="00306A71">
            <w:pPr>
              <w:spacing w:before="120" w:after="120"/>
              <w:rPr>
                <w:rFonts w:ascii="Comic Sans MS" w:eastAsiaTheme="minorEastAsia" w:hAnsi="Comic Sans MS" w:cs="Arial"/>
                <w:sz w:val="20"/>
                <w:szCs w:val="20"/>
                <w:lang w:val="en-US" w:eastAsia="ja-JP"/>
              </w:rPr>
            </w:pPr>
            <w:r>
              <w:rPr>
                <w:rFonts w:ascii="Comic Sans MS" w:eastAsiaTheme="minorEastAsia" w:hAnsi="Comic Sans MS" w:cs="Arial"/>
                <w:sz w:val="20"/>
                <w:szCs w:val="20"/>
                <w:lang w:val="en-US" w:eastAsia="ja-JP"/>
              </w:rPr>
              <w:t>Children in reception will be supported to develop their emotional skills to enable them to be ready for learning.  This will support children in making good progress throughout the reception year from varying starting points.</w:t>
            </w:r>
          </w:p>
        </w:tc>
        <w:tc>
          <w:tcPr>
            <w:tcW w:w="1381" w:type="dxa"/>
            <w:vAlign w:val="center"/>
          </w:tcPr>
          <w:p w14:paraId="61E1F55B" w14:textId="770C5568" w:rsidR="0094533A" w:rsidRDefault="005B21EE" w:rsidP="00306A71">
            <w:pPr>
              <w:spacing w:before="120" w:after="120"/>
              <w:rPr>
                <w:rFonts w:ascii="Comic Sans MS" w:eastAsiaTheme="minorEastAsia" w:hAnsi="Comic Sans MS" w:cs="Arial"/>
                <w:sz w:val="20"/>
                <w:szCs w:val="20"/>
                <w:lang w:val="en-US" w:eastAsia="ja-JP"/>
              </w:rPr>
            </w:pPr>
            <w:r>
              <w:rPr>
                <w:rFonts w:ascii="Comic Sans MS" w:eastAsiaTheme="minorEastAsia" w:hAnsi="Comic Sans MS" w:cs="Arial"/>
                <w:sz w:val="20"/>
                <w:szCs w:val="20"/>
                <w:lang w:val="en-US" w:eastAsia="ja-JP"/>
              </w:rPr>
              <w:t>£</w:t>
            </w:r>
            <w:r w:rsidR="00A048FB">
              <w:rPr>
                <w:rFonts w:ascii="Comic Sans MS" w:eastAsiaTheme="minorEastAsia" w:hAnsi="Comic Sans MS" w:cs="Arial"/>
                <w:sz w:val="20"/>
                <w:szCs w:val="20"/>
                <w:lang w:val="en-US" w:eastAsia="ja-JP"/>
              </w:rPr>
              <w:t>924</w:t>
            </w:r>
          </w:p>
        </w:tc>
        <w:tc>
          <w:tcPr>
            <w:tcW w:w="2360" w:type="dxa"/>
            <w:vAlign w:val="center"/>
          </w:tcPr>
          <w:p w14:paraId="348E9FEB" w14:textId="4CBF83A8" w:rsidR="0094533A" w:rsidRDefault="005B21EE" w:rsidP="00306A71">
            <w:pPr>
              <w:spacing w:before="120" w:after="120"/>
              <w:rPr>
                <w:rFonts w:ascii="Comic Sans MS" w:eastAsiaTheme="minorEastAsia" w:hAnsi="Comic Sans MS" w:cs="Arial"/>
                <w:sz w:val="20"/>
                <w:szCs w:val="20"/>
                <w:lang w:val="en-US" w:eastAsia="ja-JP"/>
              </w:rPr>
            </w:pPr>
            <w:r>
              <w:rPr>
                <w:rFonts w:ascii="Comic Sans MS" w:eastAsiaTheme="minorEastAsia" w:hAnsi="Comic Sans MS" w:cs="Arial"/>
                <w:sz w:val="20"/>
                <w:szCs w:val="20"/>
                <w:lang w:val="en-US" w:eastAsia="ja-JP"/>
              </w:rPr>
              <w:t>HB, Reception staff</w:t>
            </w:r>
          </w:p>
        </w:tc>
        <w:tc>
          <w:tcPr>
            <w:tcW w:w="3754" w:type="dxa"/>
            <w:tcBorders>
              <w:bottom w:val="single" w:sz="4" w:space="0" w:color="auto"/>
            </w:tcBorders>
            <w:vAlign w:val="center"/>
          </w:tcPr>
          <w:p w14:paraId="5E99B783" w14:textId="48C04CD8" w:rsidR="005B21EE" w:rsidRPr="005B21EE" w:rsidRDefault="005B21EE" w:rsidP="005B21EE">
            <w:pPr>
              <w:rPr>
                <w:rFonts w:ascii="Comic Sans MS" w:hAnsi="Comic Sans MS"/>
                <w:sz w:val="20"/>
                <w:szCs w:val="20"/>
              </w:rPr>
            </w:pPr>
          </w:p>
        </w:tc>
      </w:tr>
      <w:tr w:rsidR="005B21EE" w:rsidRPr="00557CEA" w14:paraId="52F4C15D" w14:textId="77777777" w:rsidTr="00A048FB">
        <w:trPr>
          <w:trHeight w:val="136"/>
          <w:jc w:val="center"/>
        </w:trPr>
        <w:tc>
          <w:tcPr>
            <w:tcW w:w="7678" w:type="dxa"/>
            <w:gridSpan w:val="3"/>
            <w:shd w:val="clear" w:color="auto" w:fill="A8D08D" w:themeFill="accent6" w:themeFillTint="99"/>
            <w:vAlign w:val="center"/>
          </w:tcPr>
          <w:p w14:paraId="0594F61B" w14:textId="77777777" w:rsidR="00964100" w:rsidRPr="00557CEA" w:rsidRDefault="00964100" w:rsidP="00306A71">
            <w:pPr>
              <w:spacing w:before="120" w:after="120"/>
              <w:jc w:val="right"/>
              <w:rPr>
                <w:rFonts w:ascii="Comic Sans MS" w:eastAsiaTheme="minorEastAsia" w:hAnsi="Comic Sans MS" w:cs="Arial"/>
                <w:b/>
                <w:color w:val="FFFFFF" w:themeColor="background1"/>
                <w:lang w:val="en-US" w:eastAsia="ja-JP"/>
              </w:rPr>
            </w:pPr>
            <w:r w:rsidRPr="00557CEA">
              <w:rPr>
                <w:rFonts w:ascii="Comic Sans MS" w:eastAsiaTheme="minorEastAsia" w:hAnsi="Comic Sans MS" w:cs="Arial"/>
                <w:b/>
                <w:lang w:val="en-US" w:eastAsia="ja-JP"/>
              </w:rPr>
              <w:t>Total spend:</w:t>
            </w:r>
          </w:p>
        </w:tc>
        <w:tc>
          <w:tcPr>
            <w:tcW w:w="7495" w:type="dxa"/>
            <w:gridSpan w:val="3"/>
            <w:shd w:val="clear" w:color="auto" w:fill="FFFFFF" w:themeFill="background1"/>
            <w:vAlign w:val="center"/>
          </w:tcPr>
          <w:p w14:paraId="3EB222FB" w14:textId="7F0311F1" w:rsidR="00964100" w:rsidRPr="005B21EE" w:rsidRDefault="00964100" w:rsidP="00A048FB">
            <w:pPr>
              <w:spacing w:before="120" w:after="120"/>
              <w:rPr>
                <w:rFonts w:ascii="Comic Sans MS" w:eastAsiaTheme="minorEastAsia" w:hAnsi="Comic Sans MS" w:cs="Arial"/>
                <w:lang w:val="en-US" w:eastAsia="ja-JP"/>
              </w:rPr>
            </w:pPr>
            <w:r w:rsidRPr="005B21EE">
              <w:rPr>
                <w:rFonts w:ascii="Comic Sans MS" w:eastAsiaTheme="minorEastAsia" w:hAnsi="Comic Sans MS" w:cs="Arial"/>
                <w:lang w:val="en-US" w:eastAsia="ja-JP"/>
              </w:rPr>
              <w:t>£</w:t>
            </w:r>
            <w:r w:rsidR="00A048FB">
              <w:rPr>
                <w:rFonts w:ascii="Comic Sans MS" w:eastAsiaTheme="minorEastAsia" w:hAnsi="Comic Sans MS" w:cs="Arial"/>
                <w:lang w:val="en-US" w:eastAsia="ja-JP"/>
              </w:rPr>
              <w:t>23,602.72</w:t>
            </w:r>
          </w:p>
        </w:tc>
      </w:tr>
    </w:tbl>
    <w:p w14:paraId="0D20A91A" w14:textId="12AADFE2" w:rsidR="00964100" w:rsidRPr="00557CEA" w:rsidRDefault="00964100" w:rsidP="00DC5604">
      <w:pPr>
        <w:rPr>
          <w:rFonts w:ascii="Comic Sans MS" w:hAnsi="Comic Sans MS"/>
          <w:sz w:val="24"/>
          <w:szCs w:val="24"/>
        </w:rPr>
      </w:pPr>
    </w:p>
    <w:p w14:paraId="405BA570" w14:textId="16E68658" w:rsidR="00964100" w:rsidRPr="00557CEA" w:rsidRDefault="00964100" w:rsidP="00DC5604">
      <w:pPr>
        <w:rPr>
          <w:rFonts w:ascii="Comic Sans MS" w:hAnsi="Comic Sans MS"/>
          <w:sz w:val="24"/>
          <w:szCs w:val="24"/>
        </w:rPr>
      </w:pPr>
    </w:p>
    <w:p w14:paraId="13BD718E" w14:textId="77777777" w:rsidR="00964100" w:rsidRPr="00557CEA" w:rsidRDefault="00964100" w:rsidP="00964100">
      <w:pPr>
        <w:spacing w:after="120"/>
        <w:rPr>
          <w:rFonts w:ascii="Comic Sans MS" w:hAnsi="Comic Sans MS" w:cs="Arial"/>
          <w:b/>
          <w:sz w:val="28"/>
          <w:szCs w:val="20"/>
          <w:lang w:val="en-US" w:eastAsia="ja-JP"/>
        </w:rPr>
      </w:pPr>
      <w:r w:rsidRPr="00557CEA">
        <w:rPr>
          <w:rFonts w:ascii="Comic Sans MS" w:hAnsi="Comic Sans MS" w:cs="Arial"/>
          <w:b/>
          <w:sz w:val="28"/>
          <w:szCs w:val="20"/>
          <w:lang w:val="en-US" w:eastAsia="ja-JP"/>
        </w:rPr>
        <w:t xml:space="preserve">Wider strategies </w:t>
      </w:r>
    </w:p>
    <w:tbl>
      <w:tblPr>
        <w:tblStyle w:val="TableGrid"/>
        <w:tblW w:w="15037" w:type="dxa"/>
        <w:jc w:val="center"/>
        <w:tblLook w:val="04A0" w:firstRow="1" w:lastRow="0" w:firstColumn="1" w:lastColumn="0" w:noHBand="0" w:noVBand="1"/>
      </w:tblPr>
      <w:tblGrid>
        <w:gridCol w:w="1842"/>
        <w:gridCol w:w="2556"/>
        <w:gridCol w:w="3252"/>
        <w:gridCol w:w="1157"/>
        <w:gridCol w:w="2402"/>
        <w:gridCol w:w="3828"/>
      </w:tblGrid>
      <w:tr w:rsidR="00964100" w:rsidRPr="00557CEA" w14:paraId="38FB98B7" w14:textId="77777777" w:rsidTr="00964100">
        <w:trPr>
          <w:trHeight w:val="775"/>
          <w:jc w:val="center"/>
        </w:trPr>
        <w:tc>
          <w:tcPr>
            <w:tcW w:w="1844" w:type="dxa"/>
            <w:shd w:val="clear" w:color="auto" w:fill="A8D08D" w:themeFill="accent6" w:themeFillTint="99"/>
            <w:vAlign w:val="center"/>
          </w:tcPr>
          <w:p w14:paraId="654027C3" w14:textId="77777777" w:rsidR="00964100" w:rsidRPr="00557CEA" w:rsidRDefault="00964100" w:rsidP="00306A71">
            <w:pPr>
              <w:spacing w:before="120" w:after="120" w:line="276" w:lineRule="auto"/>
              <w:jc w:val="center"/>
              <w:rPr>
                <w:rFonts w:ascii="Comic Sans MS" w:eastAsiaTheme="minorEastAsia" w:hAnsi="Comic Sans MS" w:cs="Arial"/>
                <w:b/>
                <w:lang w:val="en-US" w:eastAsia="ja-JP"/>
              </w:rPr>
            </w:pPr>
            <w:r w:rsidRPr="00557CEA">
              <w:rPr>
                <w:rFonts w:ascii="Comic Sans MS" w:eastAsiaTheme="minorEastAsia" w:hAnsi="Comic Sans MS" w:cs="Arial"/>
                <w:b/>
                <w:lang w:val="en-US" w:eastAsia="ja-JP"/>
              </w:rPr>
              <w:t>Action</w:t>
            </w:r>
          </w:p>
        </w:tc>
        <w:tc>
          <w:tcPr>
            <w:tcW w:w="2560" w:type="dxa"/>
            <w:shd w:val="clear" w:color="auto" w:fill="A8D08D" w:themeFill="accent6" w:themeFillTint="99"/>
            <w:vAlign w:val="center"/>
          </w:tcPr>
          <w:p w14:paraId="69426204" w14:textId="77777777" w:rsidR="00964100" w:rsidRPr="00557CEA" w:rsidRDefault="00964100" w:rsidP="00306A71">
            <w:pPr>
              <w:spacing w:before="120" w:after="120" w:line="276" w:lineRule="auto"/>
              <w:jc w:val="center"/>
              <w:rPr>
                <w:rFonts w:ascii="Comic Sans MS" w:eastAsiaTheme="minorEastAsia" w:hAnsi="Comic Sans MS" w:cs="Arial"/>
                <w:b/>
                <w:lang w:val="en-US" w:eastAsia="ja-JP"/>
              </w:rPr>
            </w:pPr>
            <w:r w:rsidRPr="00557CEA">
              <w:rPr>
                <w:rFonts w:ascii="Comic Sans MS" w:eastAsiaTheme="minorEastAsia" w:hAnsi="Comic Sans MS" w:cs="Arial"/>
                <w:b/>
                <w:lang w:val="en-US" w:eastAsia="ja-JP"/>
              </w:rPr>
              <w:t>Intended outcome</w:t>
            </w:r>
          </w:p>
        </w:tc>
        <w:tc>
          <w:tcPr>
            <w:tcW w:w="3259" w:type="dxa"/>
            <w:shd w:val="clear" w:color="auto" w:fill="A8D08D" w:themeFill="accent6" w:themeFillTint="99"/>
            <w:vAlign w:val="center"/>
          </w:tcPr>
          <w:p w14:paraId="32B72F29" w14:textId="77777777" w:rsidR="00964100" w:rsidRPr="00557CEA" w:rsidRDefault="00964100" w:rsidP="00306A71">
            <w:pPr>
              <w:spacing w:before="120" w:after="120" w:line="276" w:lineRule="auto"/>
              <w:jc w:val="center"/>
              <w:rPr>
                <w:rFonts w:ascii="Comic Sans MS" w:eastAsiaTheme="minorEastAsia" w:hAnsi="Comic Sans MS" w:cs="Arial"/>
                <w:b/>
                <w:lang w:val="en-US" w:eastAsia="ja-JP"/>
              </w:rPr>
            </w:pPr>
            <w:r w:rsidRPr="00557CEA">
              <w:rPr>
                <w:rFonts w:ascii="Comic Sans MS" w:eastAsiaTheme="minorEastAsia" w:hAnsi="Comic Sans MS" w:cs="Arial"/>
                <w:b/>
                <w:lang w:val="en-US" w:eastAsia="ja-JP"/>
              </w:rPr>
              <w:t>Estimated impact</w:t>
            </w:r>
          </w:p>
        </w:tc>
        <w:tc>
          <w:tcPr>
            <w:tcW w:w="1129" w:type="dxa"/>
            <w:shd w:val="clear" w:color="auto" w:fill="A8D08D" w:themeFill="accent6" w:themeFillTint="99"/>
            <w:vAlign w:val="center"/>
          </w:tcPr>
          <w:p w14:paraId="38990D77" w14:textId="77777777" w:rsidR="00964100" w:rsidRPr="00557CEA" w:rsidRDefault="00964100" w:rsidP="00306A71">
            <w:pPr>
              <w:spacing w:before="120" w:after="120"/>
              <w:jc w:val="center"/>
              <w:rPr>
                <w:rFonts w:ascii="Comic Sans MS" w:eastAsiaTheme="minorEastAsia" w:hAnsi="Comic Sans MS" w:cs="Arial"/>
                <w:b/>
                <w:lang w:val="en-US" w:eastAsia="ja-JP"/>
              </w:rPr>
            </w:pPr>
            <w:r w:rsidRPr="00557CEA">
              <w:rPr>
                <w:rFonts w:ascii="Comic Sans MS" w:eastAsiaTheme="minorEastAsia" w:hAnsi="Comic Sans MS" w:cs="Arial"/>
                <w:b/>
                <w:lang w:val="en-US" w:eastAsia="ja-JP"/>
              </w:rPr>
              <w:t>Cost</w:t>
            </w:r>
          </w:p>
        </w:tc>
        <w:tc>
          <w:tcPr>
            <w:tcW w:w="2408" w:type="dxa"/>
            <w:shd w:val="clear" w:color="auto" w:fill="A8D08D" w:themeFill="accent6" w:themeFillTint="99"/>
            <w:vAlign w:val="center"/>
          </w:tcPr>
          <w:p w14:paraId="62A65257" w14:textId="77777777" w:rsidR="00964100" w:rsidRPr="00557CEA" w:rsidRDefault="00964100" w:rsidP="00306A71">
            <w:pPr>
              <w:spacing w:before="120" w:after="120"/>
              <w:jc w:val="center"/>
              <w:rPr>
                <w:rFonts w:ascii="Comic Sans MS" w:eastAsiaTheme="minorEastAsia" w:hAnsi="Comic Sans MS" w:cs="Arial"/>
                <w:b/>
                <w:lang w:val="en-US" w:eastAsia="ja-JP"/>
              </w:rPr>
            </w:pPr>
            <w:r w:rsidRPr="00557CEA">
              <w:rPr>
                <w:rFonts w:ascii="Comic Sans MS" w:eastAsiaTheme="minorEastAsia" w:hAnsi="Comic Sans MS" w:cs="Arial"/>
                <w:b/>
                <w:lang w:val="en-US" w:eastAsia="ja-JP"/>
              </w:rPr>
              <w:t>Staff lead</w:t>
            </w:r>
          </w:p>
        </w:tc>
        <w:tc>
          <w:tcPr>
            <w:tcW w:w="3837" w:type="dxa"/>
            <w:shd w:val="clear" w:color="auto" w:fill="A8D08D" w:themeFill="accent6" w:themeFillTint="99"/>
            <w:vAlign w:val="center"/>
          </w:tcPr>
          <w:p w14:paraId="21B1B1B8" w14:textId="77777777" w:rsidR="00964100" w:rsidRPr="00557CEA" w:rsidRDefault="00964100" w:rsidP="00306A71">
            <w:pPr>
              <w:spacing w:before="120" w:after="120"/>
              <w:jc w:val="center"/>
              <w:rPr>
                <w:rFonts w:ascii="Comic Sans MS" w:eastAsiaTheme="minorEastAsia" w:hAnsi="Comic Sans MS" w:cs="Arial"/>
                <w:b/>
                <w:lang w:val="en-US" w:eastAsia="ja-JP"/>
              </w:rPr>
            </w:pPr>
            <w:r w:rsidRPr="00557CEA">
              <w:rPr>
                <w:rFonts w:ascii="Comic Sans MS" w:eastAsiaTheme="minorEastAsia" w:hAnsi="Comic Sans MS" w:cs="Arial"/>
                <w:b/>
                <w:lang w:val="en-US" w:eastAsia="ja-JP"/>
              </w:rPr>
              <w:t>Comments</w:t>
            </w:r>
          </w:p>
        </w:tc>
      </w:tr>
      <w:tr w:rsidR="00964100" w:rsidRPr="00557CEA" w14:paraId="1077F357" w14:textId="77777777" w:rsidTr="00306A71">
        <w:trPr>
          <w:trHeight w:val="1982"/>
          <w:jc w:val="center"/>
        </w:trPr>
        <w:tc>
          <w:tcPr>
            <w:tcW w:w="1844" w:type="dxa"/>
            <w:vAlign w:val="center"/>
          </w:tcPr>
          <w:p w14:paraId="271E7927" w14:textId="62C7C522" w:rsidR="00964100" w:rsidRPr="00557CEA" w:rsidRDefault="00714859" w:rsidP="00306A71">
            <w:pPr>
              <w:tabs>
                <w:tab w:val="left" w:pos="1560"/>
              </w:tabs>
              <w:suppressAutoHyphens/>
              <w:autoSpaceDN w:val="0"/>
              <w:textAlignment w:val="baseline"/>
              <w:rPr>
                <w:rFonts w:ascii="Comic Sans MS" w:eastAsiaTheme="minorEastAsia" w:hAnsi="Comic Sans MS" w:cs="Arial"/>
                <w:b/>
                <w:sz w:val="20"/>
                <w:szCs w:val="20"/>
                <w:lang w:val="en-US" w:eastAsia="ja-JP"/>
              </w:rPr>
            </w:pPr>
            <w:r w:rsidRPr="00557CEA">
              <w:rPr>
                <w:rFonts w:ascii="Comic Sans MS" w:eastAsiaTheme="minorEastAsia" w:hAnsi="Comic Sans MS" w:cs="Arial"/>
                <w:b/>
                <w:sz w:val="20"/>
                <w:szCs w:val="20"/>
                <w:lang w:val="en-US" w:eastAsia="ja-JP"/>
              </w:rPr>
              <w:t>Record</w:t>
            </w:r>
            <w:r w:rsidR="001B6D8D" w:rsidRPr="00557CEA">
              <w:rPr>
                <w:rFonts w:ascii="Comic Sans MS" w:eastAsiaTheme="minorEastAsia" w:hAnsi="Comic Sans MS" w:cs="Arial"/>
                <w:b/>
                <w:sz w:val="20"/>
                <w:szCs w:val="20"/>
                <w:lang w:val="en-US" w:eastAsia="ja-JP"/>
              </w:rPr>
              <w:t xml:space="preserve"> keeping / tracking system development.</w:t>
            </w:r>
          </w:p>
        </w:tc>
        <w:tc>
          <w:tcPr>
            <w:tcW w:w="2560" w:type="dxa"/>
            <w:vAlign w:val="center"/>
          </w:tcPr>
          <w:p w14:paraId="571A8A62" w14:textId="7274A387" w:rsidR="00964100" w:rsidRPr="00557CEA" w:rsidRDefault="001B6D8D" w:rsidP="00306A71">
            <w:pPr>
              <w:spacing w:before="120" w:after="120" w:line="276" w:lineRule="auto"/>
              <w:rPr>
                <w:rFonts w:ascii="Comic Sans MS" w:eastAsiaTheme="minorEastAsia" w:hAnsi="Comic Sans MS" w:cs="Arial"/>
                <w:sz w:val="20"/>
                <w:szCs w:val="20"/>
                <w:lang w:val="en-US" w:eastAsia="ja-JP"/>
              </w:rPr>
            </w:pPr>
            <w:r w:rsidRPr="00557CEA">
              <w:rPr>
                <w:rFonts w:ascii="Comic Sans MS" w:eastAsiaTheme="minorEastAsia" w:hAnsi="Comic Sans MS" w:cs="Arial"/>
                <w:sz w:val="20"/>
                <w:szCs w:val="20"/>
                <w:lang w:val="en-US" w:eastAsia="ja-JP"/>
              </w:rPr>
              <w:t>To ensure a tracking system is in place to identify and track gaps in learning as well as chi</w:t>
            </w:r>
            <w:r w:rsidR="00A24762" w:rsidRPr="00557CEA">
              <w:rPr>
                <w:rFonts w:ascii="Comic Sans MS" w:eastAsiaTheme="minorEastAsia" w:hAnsi="Comic Sans MS" w:cs="Arial"/>
                <w:sz w:val="20"/>
                <w:szCs w:val="20"/>
                <w:lang w:val="en-US" w:eastAsia="ja-JP"/>
              </w:rPr>
              <w:t>ldren’s progress in catching up, as children returned to school with significant gaps in learning due to the pandemic.</w:t>
            </w:r>
          </w:p>
        </w:tc>
        <w:tc>
          <w:tcPr>
            <w:tcW w:w="3259" w:type="dxa"/>
            <w:vAlign w:val="center"/>
          </w:tcPr>
          <w:p w14:paraId="303BBACD" w14:textId="2428A6F9" w:rsidR="00964100" w:rsidRPr="00557CEA" w:rsidRDefault="001C31AA" w:rsidP="00306A71">
            <w:pPr>
              <w:spacing w:before="120" w:after="120" w:line="276" w:lineRule="auto"/>
              <w:rPr>
                <w:rFonts w:ascii="Comic Sans MS" w:eastAsiaTheme="minorEastAsia" w:hAnsi="Comic Sans MS" w:cs="Arial"/>
                <w:sz w:val="20"/>
                <w:szCs w:val="20"/>
                <w:lang w:val="en-US" w:eastAsia="ja-JP"/>
              </w:rPr>
            </w:pPr>
            <w:r w:rsidRPr="00557CEA">
              <w:rPr>
                <w:rFonts w:ascii="Comic Sans MS" w:eastAsiaTheme="minorEastAsia" w:hAnsi="Comic Sans MS" w:cs="Arial"/>
                <w:sz w:val="20"/>
                <w:szCs w:val="20"/>
                <w:lang w:val="en-US" w:eastAsia="ja-JP"/>
              </w:rPr>
              <w:t>Developed records to support the identifying of gaps and track pupil progress towards filling these gaps, alongside tracking progress towards current year group outcomes.</w:t>
            </w:r>
          </w:p>
        </w:tc>
        <w:tc>
          <w:tcPr>
            <w:tcW w:w="1129" w:type="dxa"/>
            <w:vAlign w:val="center"/>
          </w:tcPr>
          <w:p w14:paraId="7E7A2535" w14:textId="5E1081B6" w:rsidR="00964100" w:rsidRPr="00557CEA" w:rsidRDefault="00964100" w:rsidP="00306A71">
            <w:pPr>
              <w:spacing w:before="120" w:after="120"/>
              <w:rPr>
                <w:rFonts w:ascii="Comic Sans MS" w:eastAsiaTheme="minorEastAsia" w:hAnsi="Comic Sans MS" w:cs="Arial"/>
                <w:sz w:val="20"/>
                <w:szCs w:val="20"/>
                <w:lang w:val="en-US" w:eastAsia="ja-JP"/>
              </w:rPr>
            </w:pPr>
            <w:r w:rsidRPr="00557CEA">
              <w:rPr>
                <w:rFonts w:ascii="Comic Sans MS" w:eastAsiaTheme="minorEastAsia" w:hAnsi="Comic Sans MS" w:cs="Arial"/>
                <w:sz w:val="20"/>
                <w:szCs w:val="20"/>
                <w:lang w:val="en-US" w:eastAsia="ja-JP"/>
              </w:rPr>
              <w:t>£</w:t>
            </w:r>
            <w:r w:rsidR="005B21EE">
              <w:rPr>
                <w:rFonts w:ascii="Comic Sans MS" w:eastAsiaTheme="minorEastAsia" w:hAnsi="Comic Sans MS" w:cs="Arial"/>
                <w:sz w:val="20"/>
                <w:szCs w:val="20"/>
                <w:lang w:val="en-US" w:eastAsia="ja-JP"/>
              </w:rPr>
              <w:t>6680</w:t>
            </w:r>
          </w:p>
        </w:tc>
        <w:tc>
          <w:tcPr>
            <w:tcW w:w="2408" w:type="dxa"/>
            <w:vAlign w:val="center"/>
          </w:tcPr>
          <w:p w14:paraId="2EF2612F" w14:textId="787851F4" w:rsidR="00964100" w:rsidRPr="00557CEA" w:rsidRDefault="001B6D8D" w:rsidP="00306A71">
            <w:pPr>
              <w:spacing w:before="120" w:after="120"/>
              <w:rPr>
                <w:rFonts w:ascii="Comic Sans MS" w:eastAsiaTheme="minorEastAsia" w:hAnsi="Comic Sans MS" w:cs="Arial"/>
                <w:sz w:val="20"/>
                <w:szCs w:val="20"/>
                <w:lang w:val="en-US" w:eastAsia="ja-JP"/>
              </w:rPr>
            </w:pPr>
            <w:r w:rsidRPr="00557CEA">
              <w:rPr>
                <w:rFonts w:ascii="Comic Sans MS" w:eastAsiaTheme="minorEastAsia" w:hAnsi="Comic Sans MS" w:cs="Arial"/>
                <w:sz w:val="20"/>
                <w:szCs w:val="20"/>
                <w:lang w:val="en-US" w:eastAsia="ja-JP"/>
              </w:rPr>
              <w:t>LT</w:t>
            </w:r>
          </w:p>
        </w:tc>
        <w:tc>
          <w:tcPr>
            <w:tcW w:w="3837" w:type="dxa"/>
            <w:vAlign w:val="center"/>
          </w:tcPr>
          <w:p w14:paraId="23871687" w14:textId="430FE2CA" w:rsidR="001C31AA" w:rsidRPr="00557CEA" w:rsidRDefault="001C31AA" w:rsidP="00306A71">
            <w:pPr>
              <w:spacing w:before="120" w:after="120"/>
              <w:rPr>
                <w:rFonts w:ascii="Comic Sans MS" w:eastAsiaTheme="minorEastAsia" w:hAnsi="Comic Sans MS" w:cs="Arial"/>
                <w:sz w:val="20"/>
                <w:szCs w:val="20"/>
                <w:lang w:val="en-US" w:eastAsia="ja-JP"/>
              </w:rPr>
            </w:pPr>
          </w:p>
        </w:tc>
      </w:tr>
      <w:tr w:rsidR="00964100" w:rsidRPr="00557CEA" w14:paraId="73D8F743" w14:textId="77777777" w:rsidTr="00306A71">
        <w:trPr>
          <w:trHeight w:val="1825"/>
          <w:jc w:val="center"/>
        </w:trPr>
        <w:tc>
          <w:tcPr>
            <w:tcW w:w="1844" w:type="dxa"/>
            <w:vAlign w:val="center"/>
          </w:tcPr>
          <w:p w14:paraId="64BF1038" w14:textId="01FE3D3C" w:rsidR="00964100" w:rsidRPr="00557CEA" w:rsidRDefault="001B6D8D" w:rsidP="00306A71">
            <w:pPr>
              <w:spacing w:before="120" w:after="120"/>
              <w:rPr>
                <w:rFonts w:ascii="Comic Sans MS" w:eastAsiaTheme="minorEastAsia" w:hAnsi="Comic Sans MS" w:cs="Arial"/>
                <w:b/>
                <w:sz w:val="20"/>
                <w:szCs w:val="20"/>
                <w:lang w:val="en-US" w:eastAsia="ja-JP"/>
              </w:rPr>
            </w:pPr>
            <w:r w:rsidRPr="00557CEA">
              <w:rPr>
                <w:rFonts w:ascii="Comic Sans MS" w:eastAsiaTheme="minorEastAsia" w:hAnsi="Comic Sans MS" w:cs="Arial"/>
                <w:b/>
                <w:sz w:val="20"/>
                <w:szCs w:val="20"/>
                <w:lang w:val="en-US" w:eastAsia="ja-JP"/>
              </w:rPr>
              <w:t>Support staff deployment</w:t>
            </w:r>
          </w:p>
        </w:tc>
        <w:tc>
          <w:tcPr>
            <w:tcW w:w="2560" w:type="dxa"/>
            <w:vAlign w:val="center"/>
          </w:tcPr>
          <w:p w14:paraId="10DE165A" w14:textId="3FA52789" w:rsidR="00964100" w:rsidRPr="00557CEA" w:rsidRDefault="001B6D8D" w:rsidP="00306A71">
            <w:pPr>
              <w:spacing w:before="120" w:after="120"/>
              <w:rPr>
                <w:rFonts w:ascii="Comic Sans MS" w:eastAsiaTheme="minorEastAsia" w:hAnsi="Comic Sans MS" w:cs="Arial"/>
                <w:sz w:val="20"/>
                <w:szCs w:val="20"/>
                <w:lang w:val="en-US" w:eastAsia="ja-JP"/>
              </w:rPr>
            </w:pPr>
            <w:r w:rsidRPr="00557CEA">
              <w:rPr>
                <w:rFonts w:ascii="Comic Sans MS" w:eastAsiaTheme="minorEastAsia" w:hAnsi="Comic Sans MS" w:cs="Arial"/>
                <w:sz w:val="20"/>
                <w:szCs w:val="20"/>
                <w:lang w:val="en-US" w:eastAsia="ja-JP"/>
              </w:rPr>
              <w:t xml:space="preserve">Support staff to be deployed throughout the year based on identified individual, small group and whole cohort needs to support all children in </w:t>
            </w:r>
            <w:r w:rsidRPr="00557CEA">
              <w:rPr>
                <w:rFonts w:ascii="Comic Sans MS" w:eastAsiaTheme="minorEastAsia" w:hAnsi="Comic Sans MS" w:cs="Arial"/>
                <w:sz w:val="20"/>
                <w:szCs w:val="20"/>
                <w:lang w:val="en-US" w:eastAsia="ja-JP"/>
              </w:rPr>
              <w:lastRenderedPageBreak/>
              <w:t>making progress towards catch up.</w:t>
            </w:r>
            <w:r w:rsidR="00A24762" w:rsidRPr="00557CEA">
              <w:rPr>
                <w:rFonts w:ascii="Comic Sans MS" w:eastAsiaTheme="minorEastAsia" w:hAnsi="Comic Sans MS" w:cs="Arial"/>
                <w:sz w:val="20"/>
                <w:szCs w:val="20"/>
                <w:lang w:val="en-US" w:eastAsia="ja-JP"/>
              </w:rPr>
              <w:t xml:space="preserve">  Support will be allocated based on identifying needs, supporting the children in school who have been most significantly impacted by the COVID pandemic.</w:t>
            </w:r>
          </w:p>
        </w:tc>
        <w:tc>
          <w:tcPr>
            <w:tcW w:w="3259" w:type="dxa"/>
            <w:vAlign w:val="center"/>
          </w:tcPr>
          <w:p w14:paraId="330C44A7" w14:textId="393A3930" w:rsidR="00964100" w:rsidRPr="00557CEA" w:rsidRDefault="001C31AA" w:rsidP="00306A71">
            <w:pPr>
              <w:spacing w:before="120" w:after="120"/>
              <w:rPr>
                <w:rFonts w:ascii="Comic Sans MS" w:eastAsiaTheme="minorEastAsia" w:hAnsi="Comic Sans MS" w:cs="Arial"/>
                <w:sz w:val="20"/>
                <w:szCs w:val="20"/>
                <w:lang w:val="en-US" w:eastAsia="ja-JP"/>
              </w:rPr>
            </w:pPr>
            <w:r w:rsidRPr="00557CEA">
              <w:rPr>
                <w:rFonts w:ascii="Comic Sans MS" w:eastAsiaTheme="minorEastAsia" w:hAnsi="Comic Sans MS" w:cs="Arial"/>
                <w:sz w:val="20"/>
                <w:szCs w:val="20"/>
                <w:lang w:val="en-US" w:eastAsia="ja-JP"/>
              </w:rPr>
              <w:lastRenderedPageBreak/>
              <w:t>All children effectively supported to catch up gaps in learning.</w:t>
            </w:r>
          </w:p>
        </w:tc>
        <w:tc>
          <w:tcPr>
            <w:tcW w:w="1129" w:type="dxa"/>
            <w:vAlign w:val="center"/>
          </w:tcPr>
          <w:p w14:paraId="78B278DB" w14:textId="6F06ACC7" w:rsidR="00964100" w:rsidRPr="00557CEA" w:rsidRDefault="00964100" w:rsidP="00306A71">
            <w:pPr>
              <w:spacing w:before="120" w:after="120"/>
              <w:rPr>
                <w:rFonts w:ascii="Comic Sans MS" w:eastAsiaTheme="minorEastAsia" w:hAnsi="Comic Sans MS" w:cs="Arial"/>
                <w:sz w:val="20"/>
                <w:szCs w:val="20"/>
                <w:lang w:val="en-US" w:eastAsia="ja-JP"/>
              </w:rPr>
            </w:pPr>
            <w:r w:rsidRPr="00557CEA">
              <w:rPr>
                <w:rFonts w:ascii="Comic Sans MS" w:eastAsiaTheme="minorEastAsia" w:hAnsi="Comic Sans MS" w:cs="Arial"/>
                <w:sz w:val="20"/>
                <w:szCs w:val="20"/>
                <w:lang w:val="en-US" w:eastAsia="ja-JP"/>
              </w:rPr>
              <w:t>£</w:t>
            </w:r>
            <w:r w:rsidR="00D74079">
              <w:rPr>
                <w:rFonts w:ascii="Comic Sans MS" w:eastAsiaTheme="minorEastAsia" w:hAnsi="Comic Sans MS" w:cs="Arial"/>
                <w:sz w:val="20"/>
                <w:szCs w:val="20"/>
                <w:lang w:val="en-US" w:eastAsia="ja-JP"/>
              </w:rPr>
              <w:t>9943.20</w:t>
            </w:r>
          </w:p>
        </w:tc>
        <w:tc>
          <w:tcPr>
            <w:tcW w:w="2408" w:type="dxa"/>
            <w:vAlign w:val="center"/>
          </w:tcPr>
          <w:p w14:paraId="71D3609E" w14:textId="622B80CC" w:rsidR="00964100" w:rsidRPr="00557CEA" w:rsidRDefault="001B6D8D" w:rsidP="00306A71">
            <w:pPr>
              <w:spacing w:before="120" w:after="120"/>
              <w:rPr>
                <w:rFonts w:ascii="Comic Sans MS" w:eastAsiaTheme="minorEastAsia" w:hAnsi="Comic Sans MS" w:cs="Arial"/>
                <w:sz w:val="20"/>
                <w:szCs w:val="20"/>
                <w:lang w:val="en-US" w:eastAsia="ja-JP"/>
              </w:rPr>
            </w:pPr>
            <w:r w:rsidRPr="00557CEA">
              <w:rPr>
                <w:rFonts w:ascii="Comic Sans MS" w:eastAsiaTheme="minorEastAsia" w:hAnsi="Comic Sans MS" w:cs="Arial"/>
                <w:sz w:val="20"/>
                <w:szCs w:val="20"/>
                <w:lang w:val="en-US" w:eastAsia="ja-JP"/>
              </w:rPr>
              <w:t>SLT</w:t>
            </w:r>
          </w:p>
        </w:tc>
        <w:tc>
          <w:tcPr>
            <w:tcW w:w="3837" w:type="dxa"/>
            <w:vAlign w:val="center"/>
          </w:tcPr>
          <w:p w14:paraId="552E7F5D" w14:textId="1450D61C" w:rsidR="00D74079" w:rsidRPr="00557CEA" w:rsidRDefault="00D74079" w:rsidP="00306A71">
            <w:pPr>
              <w:spacing w:before="120" w:after="120"/>
              <w:rPr>
                <w:rFonts w:ascii="Comic Sans MS" w:eastAsiaTheme="minorEastAsia" w:hAnsi="Comic Sans MS" w:cs="Arial"/>
                <w:sz w:val="20"/>
                <w:szCs w:val="20"/>
                <w:lang w:val="en-US" w:eastAsia="ja-JP"/>
              </w:rPr>
            </w:pPr>
          </w:p>
        </w:tc>
      </w:tr>
      <w:tr w:rsidR="0094533A" w:rsidRPr="00557CEA" w14:paraId="0C4AF57B" w14:textId="77777777" w:rsidTr="00306A71">
        <w:trPr>
          <w:trHeight w:val="1825"/>
          <w:jc w:val="center"/>
        </w:trPr>
        <w:tc>
          <w:tcPr>
            <w:tcW w:w="1844" w:type="dxa"/>
            <w:vAlign w:val="center"/>
          </w:tcPr>
          <w:p w14:paraId="64F3DFB6" w14:textId="77777777" w:rsidR="0094533A" w:rsidRPr="00557CEA" w:rsidRDefault="0094533A" w:rsidP="00306A71">
            <w:pPr>
              <w:spacing w:before="120" w:after="120"/>
              <w:rPr>
                <w:rFonts w:ascii="Comic Sans MS" w:eastAsiaTheme="minorEastAsia" w:hAnsi="Comic Sans MS" w:cs="Arial"/>
                <w:b/>
                <w:sz w:val="20"/>
                <w:szCs w:val="20"/>
                <w:lang w:val="en-US" w:eastAsia="ja-JP"/>
              </w:rPr>
            </w:pPr>
          </w:p>
        </w:tc>
        <w:tc>
          <w:tcPr>
            <w:tcW w:w="2560" w:type="dxa"/>
            <w:vAlign w:val="center"/>
          </w:tcPr>
          <w:p w14:paraId="7ADA238D" w14:textId="77777777" w:rsidR="0094533A" w:rsidRPr="00557CEA" w:rsidRDefault="0094533A" w:rsidP="00306A71">
            <w:pPr>
              <w:spacing w:before="120" w:after="120"/>
              <w:rPr>
                <w:rFonts w:ascii="Comic Sans MS" w:eastAsiaTheme="minorEastAsia" w:hAnsi="Comic Sans MS" w:cs="Arial"/>
                <w:sz w:val="20"/>
                <w:szCs w:val="20"/>
                <w:lang w:val="en-US" w:eastAsia="ja-JP"/>
              </w:rPr>
            </w:pPr>
          </w:p>
        </w:tc>
        <w:tc>
          <w:tcPr>
            <w:tcW w:w="3259" w:type="dxa"/>
            <w:vAlign w:val="center"/>
          </w:tcPr>
          <w:p w14:paraId="1D92E1A5" w14:textId="77777777" w:rsidR="0094533A" w:rsidRPr="00557CEA" w:rsidRDefault="0094533A" w:rsidP="00306A71">
            <w:pPr>
              <w:spacing w:before="120" w:after="120"/>
              <w:rPr>
                <w:rFonts w:ascii="Comic Sans MS" w:eastAsiaTheme="minorEastAsia" w:hAnsi="Comic Sans MS" w:cs="Arial"/>
                <w:sz w:val="20"/>
                <w:szCs w:val="20"/>
                <w:lang w:val="en-US" w:eastAsia="ja-JP"/>
              </w:rPr>
            </w:pPr>
          </w:p>
        </w:tc>
        <w:tc>
          <w:tcPr>
            <w:tcW w:w="1129" w:type="dxa"/>
            <w:vAlign w:val="center"/>
          </w:tcPr>
          <w:p w14:paraId="26E72F84" w14:textId="77777777" w:rsidR="0094533A" w:rsidRPr="00557CEA" w:rsidRDefault="0094533A" w:rsidP="00306A71">
            <w:pPr>
              <w:spacing w:before="120" w:after="120"/>
              <w:rPr>
                <w:rFonts w:ascii="Comic Sans MS" w:eastAsiaTheme="minorEastAsia" w:hAnsi="Comic Sans MS" w:cs="Arial"/>
                <w:sz w:val="20"/>
                <w:szCs w:val="20"/>
                <w:lang w:val="en-US" w:eastAsia="ja-JP"/>
              </w:rPr>
            </w:pPr>
          </w:p>
        </w:tc>
        <w:tc>
          <w:tcPr>
            <w:tcW w:w="2408" w:type="dxa"/>
            <w:vAlign w:val="center"/>
          </w:tcPr>
          <w:p w14:paraId="0E1693C1" w14:textId="77777777" w:rsidR="0094533A" w:rsidRPr="00557CEA" w:rsidRDefault="0094533A" w:rsidP="00306A71">
            <w:pPr>
              <w:spacing w:before="120" w:after="120"/>
              <w:rPr>
                <w:rFonts w:ascii="Comic Sans MS" w:eastAsiaTheme="minorEastAsia" w:hAnsi="Comic Sans MS" w:cs="Arial"/>
                <w:sz w:val="20"/>
                <w:szCs w:val="20"/>
                <w:lang w:val="en-US" w:eastAsia="ja-JP"/>
              </w:rPr>
            </w:pPr>
          </w:p>
        </w:tc>
        <w:tc>
          <w:tcPr>
            <w:tcW w:w="3837" w:type="dxa"/>
            <w:vAlign w:val="center"/>
          </w:tcPr>
          <w:p w14:paraId="132EFA74" w14:textId="77777777" w:rsidR="0094533A" w:rsidRPr="00557CEA" w:rsidRDefault="0094533A" w:rsidP="00306A71">
            <w:pPr>
              <w:spacing w:before="120" w:after="120"/>
              <w:rPr>
                <w:rFonts w:ascii="Comic Sans MS" w:eastAsiaTheme="minorEastAsia" w:hAnsi="Comic Sans MS" w:cs="Arial"/>
                <w:sz w:val="20"/>
                <w:szCs w:val="20"/>
                <w:lang w:val="en-US" w:eastAsia="ja-JP"/>
              </w:rPr>
            </w:pPr>
          </w:p>
        </w:tc>
      </w:tr>
      <w:tr w:rsidR="00964100" w:rsidRPr="00557CEA" w14:paraId="1D604448" w14:textId="77777777" w:rsidTr="00964100">
        <w:trPr>
          <w:trHeight w:val="136"/>
          <w:jc w:val="center"/>
        </w:trPr>
        <w:tc>
          <w:tcPr>
            <w:tcW w:w="7663" w:type="dxa"/>
            <w:gridSpan w:val="3"/>
            <w:shd w:val="clear" w:color="auto" w:fill="A8D08D" w:themeFill="accent6" w:themeFillTint="99"/>
            <w:vAlign w:val="center"/>
          </w:tcPr>
          <w:p w14:paraId="7B925C9E" w14:textId="77777777" w:rsidR="00964100" w:rsidRPr="00557CEA" w:rsidRDefault="00964100" w:rsidP="00306A71">
            <w:pPr>
              <w:spacing w:before="120" w:after="120"/>
              <w:jc w:val="right"/>
              <w:rPr>
                <w:rFonts w:ascii="Comic Sans MS" w:eastAsiaTheme="minorEastAsia" w:hAnsi="Comic Sans MS" w:cs="Arial"/>
                <w:b/>
                <w:color w:val="FFFFFF" w:themeColor="background1"/>
                <w:lang w:val="en-US" w:eastAsia="ja-JP"/>
              </w:rPr>
            </w:pPr>
            <w:r w:rsidRPr="00557CEA">
              <w:rPr>
                <w:rFonts w:ascii="Comic Sans MS" w:eastAsiaTheme="minorEastAsia" w:hAnsi="Comic Sans MS" w:cs="Arial"/>
                <w:b/>
                <w:lang w:val="en-US" w:eastAsia="ja-JP"/>
              </w:rPr>
              <w:t>Total spend:</w:t>
            </w:r>
          </w:p>
        </w:tc>
        <w:tc>
          <w:tcPr>
            <w:tcW w:w="7374" w:type="dxa"/>
            <w:gridSpan w:val="3"/>
            <w:shd w:val="clear" w:color="auto" w:fill="FFFFFF" w:themeFill="background1"/>
            <w:vAlign w:val="center"/>
          </w:tcPr>
          <w:p w14:paraId="38F8018D" w14:textId="64FAE69C" w:rsidR="00964100" w:rsidRPr="00D74079" w:rsidRDefault="00964100" w:rsidP="00306A71">
            <w:pPr>
              <w:spacing w:before="120" w:after="120"/>
              <w:rPr>
                <w:rFonts w:ascii="Comic Sans MS" w:eastAsiaTheme="minorEastAsia" w:hAnsi="Comic Sans MS" w:cs="Arial"/>
                <w:lang w:val="en-US" w:eastAsia="ja-JP"/>
              </w:rPr>
            </w:pPr>
            <w:r w:rsidRPr="00D74079">
              <w:rPr>
                <w:rFonts w:ascii="Comic Sans MS" w:eastAsiaTheme="minorEastAsia" w:hAnsi="Comic Sans MS" w:cs="Arial"/>
                <w:lang w:val="en-US" w:eastAsia="ja-JP"/>
              </w:rPr>
              <w:t>£</w:t>
            </w:r>
            <w:r w:rsidR="00D74079" w:rsidRPr="00D74079">
              <w:rPr>
                <w:rFonts w:ascii="Comic Sans MS" w:eastAsiaTheme="minorEastAsia" w:hAnsi="Comic Sans MS" w:cs="Arial"/>
                <w:lang w:val="en-US" w:eastAsia="ja-JP"/>
              </w:rPr>
              <w:t>16,623.20</w:t>
            </w:r>
          </w:p>
        </w:tc>
      </w:tr>
    </w:tbl>
    <w:p w14:paraId="112851A1" w14:textId="78BA3EF4" w:rsidR="00964100" w:rsidRDefault="00964100" w:rsidP="00964100">
      <w:pPr>
        <w:spacing w:after="120"/>
        <w:rPr>
          <w:rFonts w:ascii="Comic Sans MS" w:hAnsi="Comic Sans MS" w:cs="Arial"/>
          <w:b/>
          <w:sz w:val="32"/>
          <w:lang w:val="en-US" w:eastAsia="ja-JP"/>
        </w:rPr>
      </w:pPr>
    </w:p>
    <w:p w14:paraId="1C0E2143" w14:textId="651EC7B4" w:rsidR="00A048FB" w:rsidRDefault="00A048FB" w:rsidP="00964100">
      <w:pPr>
        <w:spacing w:after="120"/>
        <w:rPr>
          <w:rFonts w:ascii="Comic Sans MS" w:hAnsi="Comic Sans MS" w:cs="Arial"/>
          <w:b/>
          <w:sz w:val="32"/>
          <w:lang w:val="en-US" w:eastAsia="ja-JP"/>
        </w:rPr>
      </w:pPr>
    </w:p>
    <w:p w14:paraId="68E01F5A" w14:textId="77777777" w:rsidR="00A048FB" w:rsidRPr="00557CEA" w:rsidRDefault="00A048FB" w:rsidP="00964100">
      <w:pPr>
        <w:spacing w:after="120"/>
        <w:rPr>
          <w:rFonts w:ascii="Comic Sans MS" w:hAnsi="Comic Sans MS" w:cs="Arial"/>
          <w:b/>
          <w:sz w:val="32"/>
          <w:lang w:val="en-US" w:eastAsia="ja-JP"/>
        </w:rPr>
      </w:pPr>
    </w:p>
    <w:p w14:paraId="4D53B9E4" w14:textId="77777777" w:rsidR="00964100" w:rsidRPr="00557CEA" w:rsidRDefault="00964100" w:rsidP="00964100">
      <w:pPr>
        <w:spacing w:after="120"/>
        <w:rPr>
          <w:rFonts w:ascii="Comic Sans MS" w:eastAsiaTheme="minorEastAsia" w:hAnsi="Comic Sans MS" w:cs="Arial"/>
          <w:b/>
          <w:sz w:val="20"/>
          <w:szCs w:val="20"/>
          <w:lang w:val="en-US" w:eastAsia="ja-JP"/>
        </w:rPr>
      </w:pPr>
      <w:r w:rsidRPr="00557CEA">
        <w:rPr>
          <w:rFonts w:ascii="Comic Sans MS" w:hAnsi="Comic Sans MS" w:cs="Arial"/>
          <w:b/>
          <w:sz w:val="28"/>
          <w:szCs w:val="20"/>
          <w:lang w:val="en-US" w:eastAsia="ja-JP"/>
        </w:rPr>
        <w:t>Summary report</w:t>
      </w:r>
    </w:p>
    <w:p w14:paraId="200F3639" w14:textId="77777777" w:rsidR="00964100" w:rsidRPr="00557CEA" w:rsidRDefault="00964100" w:rsidP="00964100">
      <w:pPr>
        <w:spacing w:before="120" w:after="120"/>
        <w:rPr>
          <w:rFonts w:ascii="Comic Sans MS" w:eastAsiaTheme="minorEastAsia" w:hAnsi="Comic Sans MS" w:cs="Arial"/>
          <w:b/>
          <w:lang w:val="en-US" w:eastAsia="ja-JP"/>
        </w:rPr>
      </w:pPr>
    </w:p>
    <w:tbl>
      <w:tblPr>
        <w:tblStyle w:val="TableGrid"/>
        <w:tblW w:w="13936" w:type="dxa"/>
        <w:jc w:val="center"/>
        <w:tblLook w:val="04A0" w:firstRow="1" w:lastRow="0" w:firstColumn="1" w:lastColumn="0" w:noHBand="0" w:noVBand="1"/>
      </w:tblPr>
      <w:tblGrid>
        <w:gridCol w:w="6658"/>
        <w:gridCol w:w="7278"/>
      </w:tblGrid>
      <w:tr w:rsidR="00964100" w:rsidRPr="00557CEA" w14:paraId="4C4A0C2A" w14:textId="77777777" w:rsidTr="00964100">
        <w:trPr>
          <w:jc w:val="center"/>
        </w:trPr>
        <w:tc>
          <w:tcPr>
            <w:tcW w:w="13936" w:type="dxa"/>
            <w:gridSpan w:val="2"/>
            <w:shd w:val="clear" w:color="auto" w:fill="A8D08D" w:themeFill="accent6" w:themeFillTint="99"/>
          </w:tcPr>
          <w:p w14:paraId="029FECBF" w14:textId="77777777" w:rsidR="00964100" w:rsidRPr="00557CEA" w:rsidRDefault="00964100" w:rsidP="00306A71">
            <w:pPr>
              <w:spacing w:before="120" w:after="120"/>
              <w:jc w:val="center"/>
              <w:rPr>
                <w:rFonts w:ascii="Comic Sans MS" w:eastAsiaTheme="minorEastAsia" w:hAnsi="Comic Sans MS" w:cs="Arial"/>
                <w:b/>
                <w:color w:val="FFFFFF" w:themeColor="background1"/>
                <w:lang w:val="en-US" w:eastAsia="ja-JP"/>
              </w:rPr>
            </w:pPr>
            <w:r w:rsidRPr="00557CEA">
              <w:rPr>
                <w:rFonts w:ascii="Comic Sans MS" w:eastAsiaTheme="minorEastAsia" w:hAnsi="Comic Sans MS" w:cs="Arial"/>
                <w:b/>
                <w:lang w:val="en-US" w:eastAsia="ja-JP"/>
              </w:rPr>
              <w:t xml:space="preserve">What is the overall impact of spending? </w:t>
            </w:r>
          </w:p>
        </w:tc>
      </w:tr>
      <w:tr w:rsidR="00964100" w:rsidRPr="00557CEA" w14:paraId="75863A44" w14:textId="77777777" w:rsidTr="00306A71">
        <w:trPr>
          <w:trHeight w:val="419"/>
          <w:jc w:val="center"/>
        </w:trPr>
        <w:tc>
          <w:tcPr>
            <w:tcW w:w="13936" w:type="dxa"/>
            <w:gridSpan w:val="2"/>
          </w:tcPr>
          <w:p w14:paraId="5E3D6CDD" w14:textId="0FB70729" w:rsidR="00241F89" w:rsidRPr="00557CEA" w:rsidRDefault="00241F89" w:rsidP="009B597A">
            <w:pPr>
              <w:spacing w:before="120" w:after="120"/>
              <w:rPr>
                <w:rFonts w:ascii="Comic Sans MS" w:eastAsiaTheme="minorEastAsia" w:hAnsi="Comic Sans MS" w:cs="Arial"/>
                <w:lang w:val="en-US" w:eastAsia="ja-JP"/>
              </w:rPr>
            </w:pPr>
          </w:p>
        </w:tc>
      </w:tr>
      <w:tr w:rsidR="00964100" w:rsidRPr="00557CEA" w14:paraId="071D0509" w14:textId="77777777" w:rsidTr="00964100">
        <w:trPr>
          <w:trHeight w:val="391"/>
          <w:jc w:val="center"/>
        </w:trPr>
        <w:tc>
          <w:tcPr>
            <w:tcW w:w="13936" w:type="dxa"/>
            <w:gridSpan w:val="2"/>
            <w:shd w:val="clear" w:color="auto" w:fill="A8D08D" w:themeFill="accent6" w:themeFillTint="99"/>
          </w:tcPr>
          <w:p w14:paraId="397636B1" w14:textId="77777777" w:rsidR="00964100" w:rsidRPr="00557CEA" w:rsidRDefault="00964100" w:rsidP="00306A71">
            <w:pPr>
              <w:spacing w:before="120" w:after="120"/>
              <w:jc w:val="center"/>
              <w:rPr>
                <w:rFonts w:ascii="Comic Sans MS" w:eastAsiaTheme="minorEastAsia" w:hAnsi="Comic Sans MS" w:cs="Arial"/>
                <w:b/>
                <w:color w:val="FFFFFF" w:themeColor="background1"/>
                <w:lang w:val="en-US" w:eastAsia="ja-JP"/>
              </w:rPr>
            </w:pPr>
            <w:r w:rsidRPr="00557CEA">
              <w:rPr>
                <w:rFonts w:ascii="Comic Sans MS" w:eastAsiaTheme="minorEastAsia" w:hAnsi="Comic Sans MS" w:cs="Arial"/>
                <w:b/>
                <w:lang w:val="en-US" w:eastAsia="ja-JP"/>
              </w:rPr>
              <w:t>How will changes be communicated to parents and stakeholders?</w:t>
            </w:r>
          </w:p>
        </w:tc>
      </w:tr>
      <w:tr w:rsidR="00964100" w:rsidRPr="00557CEA" w14:paraId="38011EA7" w14:textId="77777777" w:rsidTr="00306A71">
        <w:trPr>
          <w:trHeight w:val="1692"/>
          <w:jc w:val="center"/>
        </w:trPr>
        <w:tc>
          <w:tcPr>
            <w:tcW w:w="13936" w:type="dxa"/>
            <w:gridSpan w:val="2"/>
          </w:tcPr>
          <w:p w14:paraId="7F56F0D9" w14:textId="296BEB06" w:rsidR="00964100" w:rsidRDefault="00C61469" w:rsidP="00306A71">
            <w:pPr>
              <w:spacing w:before="120" w:after="120"/>
              <w:rPr>
                <w:rFonts w:ascii="Comic Sans MS" w:eastAsiaTheme="minorEastAsia" w:hAnsi="Comic Sans MS" w:cs="Arial"/>
                <w:lang w:val="en-US" w:eastAsia="ja-JP"/>
              </w:rPr>
            </w:pPr>
            <w:r>
              <w:rPr>
                <w:rFonts w:ascii="Comic Sans MS" w:eastAsiaTheme="minorEastAsia" w:hAnsi="Comic Sans MS" w:cs="Arial"/>
                <w:lang w:val="en-US" w:eastAsia="ja-JP"/>
              </w:rPr>
              <w:lastRenderedPageBreak/>
              <w:t xml:space="preserve">Parents / </w:t>
            </w:r>
            <w:proofErr w:type="spellStart"/>
            <w:r>
              <w:rPr>
                <w:rFonts w:ascii="Comic Sans MS" w:eastAsiaTheme="minorEastAsia" w:hAnsi="Comic Sans MS" w:cs="Arial"/>
                <w:lang w:val="en-US" w:eastAsia="ja-JP"/>
              </w:rPr>
              <w:t>carers</w:t>
            </w:r>
            <w:proofErr w:type="spellEnd"/>
            <w:r>
              <w:rPr>
                <w:rFonts w:ascii="Comic Sans MS" w:eastAsiaTheme="minorEastAsia" w:hAnsi="Comic Sans MS" w:cs="Arial"/>
                <w:lang w:val="en-US" w:eastAsia="ja-JP"/>
              </w:rPr>
              <w:t xml:space="preserve"> will be updated on the Catch-up funding and its impact via the school website.</w:t>
            </w:r>
          </w:p>
          <w:p w14:paraId="639A782C" w14:textId="3D85126E" w:rsidR="00964100" w:rsidRPr="00557CEA" w:rsidRDefault="00C61469" w:rsidP="00C61469">
            <w:pPr>
              <w:spacing w:before="120" w:after="120"/>
              <w:rPr>
                <w:rFonts w:ascii="Comic Sans MS" w:eastAsiaTheme="minorEastAsia" w:hAnsi="Comic Sans MS" w:cs="Arial"/>
                <w:lang w:val="en-US" w:eastAsia="ja-JP"/>
              </w:rPr>
            </w:pPr>
            <w:r>
              <w:rPr>
                <w:rFonts w:ascii="Comic Sans MS" w:eastAsiaTheme="minorEastAsia" w:hAnsi="Comic Sans MS" w:cs="Arial"/>
                <w:lang w:val="en-US" w:eastAsia="ja-JP"/>
              </w:rPr>
              <w:t>Governors will be updated on the catch-up plan at each curriculum committee meeting during the academic year.</w:t>
            </w:r>
            <w:r w:rsidR="00964100" w:rsidRPr="00557CEA">
              <w:rPr>
                <w:rFonts w:ascii="Comic Sans MS" w:eastAsiaTheme="minorEastAsia" w:hAnsi="Comic Sans MS" w:cs="Arial"/>
                <w:lang w:val="en-US" w:eastAsia="ja-JP"/>
              </w:rPr>
              <w:tab/>
            </w:r>
          </w:p>
        </w:tc>
      </w:tr>
      <w:tr w:rsidR="00964100" w:rsidRPr="00557CEA" w14:paraId="46CA0825" w14:textId="77777777" w:rsidTr="00964100">
        <w:trPr>
          <w:trHeight w:val="522"/>
          <w:jc w:val="center"/>
        </w:trPr>
        <w:tc>
          <w:tcPr>
            <w:tcW w:w="13936" w:type="dxa"/>
            <w:gridSpan w:val="2"/>
            <w:shd w:val="clear" w:color="auto" w:fill="A8D08D" w:themeFill="accent6" w:themeFillTint="99"/>
          </w:tcPr>
          <w:p w14:paraId="1E01D160" w14:textId="77777777" w:rsidR="00964100" w:rsidRPr="00557CEA" w:rsidRDefault="00964100" w:rsidP="00306A71">
            <w:pPr>
              <w:spacing w:before="120" w:after="120"/>
              <w:jc w:val="center"/>
              <w:rPr>
                <w:rFonts w:ascii="Comic Sans MS" w:eastAsiaTheme="minorEastAsia" w:hAnsi="Comic Sans MS" w:cs="Arial"/>
                <w:b/>
                <w:color w:val="FFFFFF" w:themeColor="background1"/>
                <w:lang w:val="en-US" w:eastAsia="ja-JP"/>
              </w:rPr>
            </w:pPr>
            <w:r w:rsidRPr="00557CEA">
              <w:rPr>
                <w:rFonts w:ascii="Comic Sans MS" w:eastAsiaTheme="minorEastAsia" w:hAnsi="Comic Sans MS" w:cs="Arial"/>
                <w:b/>
                <w:lang w:val="en-US" w:eastAsia="ja-JP"/>
              </w:rPr>
              <w:t>Final comments</w:t>
            </w:r>
          </w:p>
        </w:tc>
      </w:tr>
      <w:tr w:rsidR="00964100" w:rsidRPr="00557CEA" w14:paraId="62AB198A" w14:textId="77777777" w:rsidTr="00306A71">
        <w:trPr>
          <w:trHeight w:val="1692"/>
          <w:jc w:val="center"/>
        </w:trPr>
        <w:tc>
          <w:tcPr>
            <w:tcW w:w="13936" w:type="dxa"/>
            <w:gridSpan w:val="2"/>
          </w:tcPr>
          <w:p w14:paraId="4FA75D17" w14:textId="7C32A944" w:rsidR="00964100" w:rsidRPr="00557CEA" w:rsidRDefault="00964100" w:rsidP="00241F89">
            <w:pPr>
              <w:spacing w:before="120" w:after="120"/>
              <w:rPr>
                <w:rFonts w:ascii="Comic Sans MS" w:eastAsiaTheme="minorEastAsia" w:hAnsi="Comic Sans MS" w:cs="Arial"/>
                <w:lang w:val="en-US" w:eastAsia="ja-JP"/>
              </w:rPr>
            </w:pPr>
            <w:bookmarkStart w:id="1" w:name="_GoBack"/>
            <w:bookmarkEnd w:id="1"/>
          </w:p>
        </w:tc>
      </w:tr>
      <w:tr w:rsidR="00964100" w:rsidRPr="00557CEA" w14:paraId="7B93E155" w14:textId="77777777" w:rsidTr="00964100">
        <w:trPr>
          <w:trHeight w:val="426"/>
          <w:jc w:val="center"/>
        </w:trPr>
        <w:tc>
          <w:tcPr>
            <w:tcW w:w="6658" w:type="dxa"/>
            <w:shd w:val="clear" w:color="auto" w:fill="A8D08D" w:themeFill="accent6" w:themeFillTint="99"/>
          </w:tcPr>
          <w:p w14:paraId="58FFA955" w14:textId="77777777" w:rsidR="00964100" w:rsidRPr="00557CEA" w:rsidRDefault="00964100" w:rsidP="00306A71">
            <w:pPr>
              <w:spacing w:before="120" w:after="120"/>
              <w:jc w:val="right"/>
              <w:rPr>
                <w:rFonts w:ascii="Comic Sans MS" w:eastAsiaTheme="minorEastAsia" w:hAnsi="Comic Sans MS" w:cs="Arial"/>
                <w:b/>
                <w:color w:val="FFFFFF" w:themeColor="background1"/>
                <w:lang w:val="en-US" w:eastAsia="ja-JP"/>
              </w:rPr>
            </w:pPr>
            <w:r w:rsidRPr="00557CEA">
              <w:rPr>
                <w:rFonts w:ascii="Comic Sans MS" w:eastAsiaTheme="minorEastAsia" w:hAnsi="Comic Sans MS" w:cs="Arial"/>
                <w:b/>
                <w:lang w:val="en-US" w:eastAsia="ja-JP"/>
              </w:rPr>
              <w:t>Final spend:</w:t>
            </w:r>
          </w:p>
        </w:tc>
        <w:tc>
          <w:tcPr>
            <w:tcW w:w="7278" w:type="dxa"/>
          </w:tcPr>
          <w:p w14:paraId="631018CA" w14:textId="013C133A" w:rsidR="00964100" w:rsidRPr="00557CEA" w:rsidRDefault="00964100" w:rsidP="00306A71">
            <w:pPr>
              <w:spacing w:before="120" w:after="120"/>
              <w:rPr>
                <w:rFonts w:ascii="Comic Sans MS" w:eastAsiaTheme="minorEastAsia" w:hAnsi="Comic Sans MS" w:cs="Arial"/>
                <w:b/>
                <w:lang w:val="en-US" w:eastAsia="ja-JP"/>
              </w:rPr>
            </w:pPr>
            <w:r w:rsidRPr="00557CEA">
              <w:rPr>
                <w:rFonts w:ascii="Comic Sans MS" w:eastAsiaTheme="minorEastAsia" w:hAnsi="Comic Sans MS" w:cs="Arial"/>
                <w:b/>
                <w:lang w:val="en-US" w:eastAsia="ja-JP"/>
              </w:rPr>
              <w:t>£</w:t>
            </w:r>
            <w:r w:rsidR="00A048FB">
              <w:rPr>
                <w:rFonts w:ascii="Comic Sans MS" w:eastAsiaTheme="minorEastAsia" w:hAnsi="Comic Sans MS" w:cs="Arial"/>
                <w:b/>
                <w:lang w:val="en-US" w:eastAsia="ja-JP"/>
              </w:rPr>
              <w:t>31665.17 (anticipated – supplemented out of school budget)</w:t>
            </w:r>
          </w:p>
        </w:tc>
      </w:tr>
    </w:tbl>
    <w:p w14:paraId="24BC8A7A" w14:textId="77777777" w:rsidR="00964100" w:rsidRPr="00557CEA" w:rsidRDefault="00964100" w:rsidP="00DC5604">
      <w:pPr>
        <w:rPr>
          <w:rFonts w:ascii="Comic Sans MS" w:hAnsi="Comic Sans MS"/>
          <w:sz w:val="24"/>
          <w:szCs w:val="24"/>
        </w:rPr>
      </w:pPr>
    </w:p>
    <w:sectPr w:rsidR="00964100" w:rsidRPr="00557CEA" w:rsidSect="00DC560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Arial"/>
    <w:charset w:val="00"/>
    <w:family w:val="auto"/>
    <w:pitch w:val="variable"/>
    <w:sig w:usb0="E1000AEF" w:usb1="5000A1FF" w:usb2="00000000" w:usb3="00000000" w:csb0="000001BF" w:csb1="00000000"/>
  </w:font>
  <w:font w:name="Chalkboard">
    <w:charset w:val="00"/>
    <w:family w:val="auto"/>
    <w:pitch w:val="variable"/>
    <w:sig w:usb0="8000002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rush Script MT Italic">
    <w:panose1 w:val="03060802040406070304"/>
    <w:charset w:val="00"/>
    <w:family w:val="auto"/>
    <w:pitch w:val="variable"/>
    <w:sig w:usb0="00000003" w:usb1="00000000" w:usb2="00000000" w:usb3="00000000" w:csb0="0025003B" w:csb1="00000000"/>
  </w:font>
  <w:font w:name="Calibri-Bold">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219B5"/>
    <w:multiLevelType w:val="hybridMultilevel"/>
    <w:tmpl w:val="E276529C"/>
    <w:lvl w:ilvl="0" w:tplc="8BBE73B8">
      <w:numFmt w:val="bullet"/>
      <w:lvlText w:val="•"/>
      <w:lvlJc w:val="left"/>
      <w:pPr>
        <w:ind w:left="720" w:hanging="360"/>
      </w:pPr>
      <w:rPr>
        <w:rFonts w:ascii="Comic Sans MS" w:eastAsiaTheme="minorHAnsi" w:hAnsi="Comic Sans MS"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0D3267"/>
    <w:multiLevelType w:val="hybridMultilevel"/>
    <w:tmpl w:val="BF969902"/>
    <w:lvl w:ilvl="0" w:tplc="8BBE73B8">
      <w:numFmt w:val="bullet"/>
      <w:lvlText w:val="•"/>
      <w:lvlJc w:val="left"/>
      <w:pPr>
        <w:ind w:left="720" w:hanging="360"/>
      </w:pPr>
      <w:rPr>
        <w:rFonts w:ascii="Comic Sans MS" w:eastAsiaTheme="minorHAnsi" w:hAnsi="Comic Sans MS"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05110E"/>
    <w:multiLevelType w:val="hybridMultilevel"/>
    <w:tmpl w:val="D4127150"/>
    <w:lvl w:ilvl="0" w:tplc="8BBE73B8">
      <w:numFmt w:val="bullet"/>
      <w:lvlText w:val="•"/>
      <w:lvlJc w:val="left"/>
      <w:pPr>
        <w:ind w:left="720" w:hanging="360"/>
      </w:pPr>
      <w:rPr>
        <w:rFonts w:ascii="Comic Sans MS" w:eastAsiaTheme="minorHAnsi" w:hAnsi="Comic Sans MS"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9A30E6"/>
    <w:multiLevelType w:val="hybridMultilevel"/>
    <w:tmpl w:val="49268988"/>
    <w:lvl w:ilvl="0" w:tplc="8BBE73B8">
      <w:numFmt w:val="bullet"/>
      <w:lvlText w:val="•"/>
      <w:lvlJc w:val="left"/>
      <w:pPr>
        <w:ind w:left="1080" w:hanging="360"/>
      </w:pPr>
      <w:rPr>
        <w:rFonts w:ascii="Comic Sans MS" w:eastAsiaTheme="minorHAnsi" w:hAnsi="Comic Sans MS" w:cs="SymbolM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1E37A63"/>
    <w:multiLevelType w:val="hybridMultilevel"/>
    <w:tmpl w:val="F7D2F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604"/>
    <w:rsid w:val="00081A05"/>
    <w:rsid w:val="000E1F5E"/>
    <w:rsid w:val="001303D9"/>
    <w:rsid w:val="001B4B59"/>
    <w:rsid w:val="001B6D8D"/>
    <w:rsid w:val="001C31AA"/>
    <w:rsid w:val="00202947"/>
    <w:rsid w:val="00210180"/>
    <w:rsid w:val="00241F89"/>
    <w:rsid w:val="002E3B5A"/>
    <w:rsid w:val="00340272"/>
    <w:rsid w:val="00372464"/>
    <w:rsid w:val="00380C98"/>
    <w:rsid w:val="004948EC"/>
    <w:rsid w:val="004A3272"/>
    <w:rsid w:val="004D6681"/>
    <w:rsid w:val="005044FF"/>
    <w:rsid w:val="00511528"/>
    <w:rsid w:val="00532936"/>
    <w:rsid w:val="00557CEA"/>
    <w:rsid w:val="005802EC"/>
    <w:rsid w:val="005B21EE"/>
    <w:rsid w:val="005C3434"/>
    <w:rsid w:val="00650C8C"/>
    <w:rsid w:val="00684E66"/>
    <w:rsid w:val="0069624A"/>
    <w:rsid w:val="006B0426"/>
    <w:rsid w:val="00714859"/>
    <w:rsid w:val="00785FDA"/>
    <w:rsid w:val="007930C5"/>
    <w:rsid w:val="007B5819"/>
    <w:rsid w:val="008368F1"/>
    <w:rsid w:val="008B3C16"/>
    <w:rsid w:val="00924E0D"/>
    <w:rsid w:val="0094533A"/>
    <w:rsid w:val="00964100"/>
    <w:rsid w:val="00975081"/>
    <w:rsid w:val="00987360"/>
    <w:rsid w:val="009B597A"/>
    <w:rsid w:val="00A048FB"/>
    <w:rsid w:val="00A212AA"/>
    <w:rsid w:val="00A24762"/>
    <w:rsid w:val="00A254B9"/>
    <w:rsid w:val="00A65030"/>
    <w:rsid w:val="00A859E9"/>
    <w:rsid w:val="00B051B0"/>
    <w:rsid w:val="00B773A8"/>
    <w:rsid w:val="00B84C55"/>
    <w:rsid w:val="00BE7503"/>
    <w:rsid w:val="00C61469"/>
    <w:rsid w:val="00CA5358"/>
    <w:rsid w:val="00CB69CB"/>
    <w:rsid w:val="00CF6E9A"/>
    <w:rsid w:val="00D07827"/>
    <w:rsid w:val="00D53061"/>
    <w:rsid w:val="00D64CDE"/>
    <w:rsid w:val="00D74079"/>
    <w:rsid w:val="00D859F7"/>
    <w:rsid w:val="00DC5604"/>
    <w:rsid w:val="00E266BE"/>
    <w:rsid w:val="00F36C24"/>
    <w:rsid w:val="00F379E0"/>
    <w:rsid w:val="00F47F52"/>
    <w:rsid w:val="00F81AAF"/>
    <w:rsid w:val="00FB3E5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CE9C07"/>
  <w15:docId w15:val="{56AE1A2F-4A56-4BCD-93E8-8A4DC5E23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0180"/>
    <w:pPr>
      <w:spacing w:before="100" w:beforeAutospacing="1" w:after="100" w:afterAutospacing="1"/>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210180"/>
    <w:rPr>
      <w:i/>
      <w:iCs/>
    </w:rPr>
  </w:style>
  <w:style w:type="paragraph" w:styleId="ListParagraph">
    <w:name w:val="List Paragraph"/>
    <w:basedOn w:val="Normal"/>
    <w:uiPriority w:val="34"/>
    <w:qFormat/>
    <w:rsid w:val="005C3434"/>
    <w:pPr>
      <w:ind w:left="720"/>
      <w:contextualSpacing/>
    </w:pPr>
  </w:style>
  <w:style w:type="table" w:styleId="TableGrid">
    <w:name w:val="Table Grid"/>
    <w:basedOn w:val="TableNormal"/>
    <w:uiPriority w:val="59"/>
    <w:rsid w:val="00A25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2464"/>
    <w:rPr>
      <w:rFonts w:ascii="Lucida Grande" w:hAnsi="Lucida Grande"/>
      <w:sz w:val="18"/>
      <w:szCs w:val="18"/>
    </w:rPr>
  </w:style>
  <w:style w:type="character" w:customStyle="1" w:styleId="BalloonTextChar">
    <w:name w:val="Balloon Text Char"/>
    <w:basedOn w:val="DefaultParagraphFont"/>
    <w:link w:val="BalloonText"/>
    <w:uiPriority w:val="99"/>
    <w:semiHidden/>
    <w:rsid w:val="0037246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523080">
      <w:bodyDiv w:val="1"/>
      <w:marLeft w:val="0"/>
      <w:marRight w:val="0"/>
      <w:marTop w:val="0"/>
      <w:marBottom w:val="0"/>
      <w:divBdr>
        <w:top w:val="none" w:sz="0" w:space="0" w:color="auto"/>
        <w:left w:val="none" w:sz="0" w:space="0" w:color="auto"/>
        <w:bottom w:val="none" w:sz="0" w:space="0" w:color="auto"/>
        <w:right w:val="none" w:sz="0" w:space="0" w:color="auto"/>
      </w:divBdr>
    </w:div>
    <w:div w:id="185880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652EC-14C5-4340-855A-498D8E70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1316</Words>
  <Characters>7506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LTracey</dc:creator>
  <cp:keywords/>
  <dc:description/>
  <cp:lastModifiedBy>LTracey</cp:lastModifiedBy>
  <cp:revision>2</cp:revision>
  <cp:lastPrinted>2020-11-04T14:10:00Z</cp:lastPrinted>
  <dcterms:created xsi:type="dcterms:W3CDTF">2021-10-06T16:09:00Z</dcterms:created>
  <dcterms:modified xsi:type="dcterms:W3CDTF">2021-10-06T16:09:00Z</dcterms:modified>
</cp:coreProperties>
</file>